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D97E" w14:textId="37EA552F" w:rsidR="00575F91" w:rsidRPr="00884246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lang w:val="es-ES_tradnl" w:eastAsia="es-ES"/>
        </w:rPr>
      </w:pPr>
      <w:r w:rsidRPr="00884246">
        <w:rPr>
          <w:rFonts w:ascii="Verdana" w:eastAsia="Times" w:hAnsi="Verdana" w:cs="Times New Roman"/>
          <w:b/>
          <w:lang w:val="es-ES_tradnl" w:eastAsia="es-ES"/>
        </w:rPr>
        <w:t>ANEXO N°6 – CERTIFICACIÓN INVESTIGACIONES CON AGENTES BIOLÓGICOS POTENCIALMENTE PELIGROSOS Y/O QUÍMICOS NOCIVOS</w:t>
      </w:r>
    </w:p>
    <w:p w14:paraId="2B688CB8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4"/>
          <w:szCs w:val="20"/>
          <w:u w:val="single"/>
          <w:lang w:val="es-ES_tradnl" w:eastAsia="es-ES"/>
        </w:rPr>
      </w:pPr>
    </w:p>
    <w:p w14:paraId="64EB2F6E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través de la presente, yo,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ASESOR/A CIENTÍFICO/A, RUT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GRADO ACADÉMICO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CARGO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INSTITUCIÓN,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asesor/a científico/a del proyecto titulado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DEL PROYECTO DE INVESTIGACIÓN</w:t>
      </w:r>
      <w:r w:rsidRPr="00391754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certifico haber estado a cargo de todas las etapas de la experimentación que involucraron los agentes biológicos peligrosos y/o químicos nocivos mencionados a continuación, tomándose todas las precauciones y medidas de seguridad para cuidar la integridad y salud de los/as estudiantes. Asimismo, certifico que dicha experimentación se realizó en dependencias correctamente acondicionadas para ello.</w:t>
      </w:r>
    </w:p>
    <w:p w14:paraId="2D877ED5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</w:p>
    <w:p w14:paraId="42196C1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Los agentes biológicos potencialmente peligrosos o químicos nocivos utilizados y/o manipulados y los protocolos de seguridad aplicados en cada caso fueron los siguientes:</w:t>
      </w:r>
    </w:p>
    <w:p w14:paraId="6455CAA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</w:p>
    <w:p w14:paraId="4A4D8B38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1.-</w:t>
      </w:r>
    </w:p>
    <w:p w14:paraId="1BE2AF8C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2.-</w:t>
      </w:r>
    </w:p>
    <w:p w14:paraId="62755D48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3.-</w:t>
      </w:r>
    </w:p>
    <w:p w14:paraId="4B8881A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4.-</w:t>
      </w:r>
    </w:p>
    <w:p w14:paraId="4EE3A09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5.-</w:t>
      </w:r>
    </w:p>
    <w:p w14:paraId="0D958DEA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……..</w:t>
      </w:r>
    </w:p>
    <w:p w14:paraId="3D720C8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B5815B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D464341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B8F07C7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92A3E1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49D390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EA0686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AD2022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5A83CDA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23325A7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F3842D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C68533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94E735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31ACFB6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435438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1A6BA8B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2F337FA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65B59624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24DC6D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16D2E" wp14:editId="77363C7F">
                <wp:simplePos x="0" y="0"/>
                <wp:positionH relativeFrom="column">
                  <wp:posOffset>1315443</wp:posOffset>
                </wp:positionH>
                <wp:positionV relativeFrom="paragraph">
                  <wp:posOffset>28742</wp:posOffset>
                </wp:positionV>
                <wp:extent cx="3458817" cy="0"/>
                <wp:effectExtent l="0" t="0" r="2794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881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977296A">
              <v:line id="Conector recto 7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103.6pt,2.25pt" to="375.95pt,2.25pt" w14:anchorId="08BD5B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"/>
            </w:pict>
          </mc:Fallback>
        </mc:AlternateContent>
      </w:r>
    </w:p>
    <w:p w14:paraId="7CD0C3F8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FIRMA ASESOR/A CIENTÍFICO/A</w:t>
      </w:r>
    </w:p>
    <w:p w14:paraId="6FFAF9F4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32"/>
          <w:szCs w:val="32"/>
          <w:lang w:val="es-ES_tradnl" w:eastAsia="es-ES"/>
        </w:rPr>
      </w:pPr>
    </w:p>
    <w:p w14:paraId="0A53F5F6" w14:textId="7820AED8" w:rsidR="00575F91" w:rsidRDefault="00575F91">
      <w:pPr>
        <w:rPr>
          <w:rFonts w:ascii="Verdana" w:eastAsia="Times" w:hAnsi="Verdana" w:cs="Times New Roman"/>
          <w:b/>
          <w:sz w:val="32"/>
          <w:szCs w:val="32"/>
          <w:lang w:val="es-ES_tradnl" w:eastAsia="es-ES"/>
        </w:rPr>
      </w:pPr>
      <w:bookmarkStart w:id="0" w:name="_GoBack"/>
      <w:bookmarkEnd w:id="0"/>
    </w:p>
    <w:sectPr w:rsidR="00575F91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8BDE5" w14:textId="77777777" w:rsidR="006B7B50" w:rsidRDefault="006B7B50" w:rsidP="0029585C">
      <w:pPr>
        <w:spacing w:after="0" w:line="240" w:lineRule="auto"/>
      </w:pPr>
      <w:r>
        <w:separator/>
      </w:r>
    </w:p>
  </w:endnote>
  <w:endnote w:type="continuationSeparator" w:id="0">
    <w:p w14:paraId="4266C95B" w14:textId="77777777" w:rsidR="006B7B50" w:rsidRDefault="006B7B50" w:rsidP="0029585C">
      <w:pPr>
        <w:spacing w:after="0" w:line="240" w:lineRule="auto"/>
      </w:pPr>
      <w:r>
        <w:continuationSeparator/>
      </w:r>
    </w:p>
  </w:endnote>
  <w:endnote w:type="continuationNotice" w:id="1">
    <w:p w14:paraId="5C32BE8A" w14:textId="77777777" w:rsidR="006B7B50" w:rsidRDefault="006B7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354D" w14:textId="77777777" w:rsidR="006B7B50" w:rsidRDefault="006B7B50" w:rsidP="0029585C">
      <w:pPr>
        <w:spacing w:after="0" w:line="240" w:lineRule="auto"/>
      </w:pPr>
      <w:r>
        <w:separator/>
      </w:r>
    </w:p>
  </w:footnote>
  <w:footnote w:type="continuationSeparator" w:id="0">
    <w:p w14:paraId="7BFE50DC" w14:textId="77777777" w:rsidR="006B7B50" w:rsidRDefault="006B7B50" w:rsidP="0029585C">
      <w:pPr>
        <w:spacing w:after="0" w:line="240" w:lineRule="auto"/>
      </w:pPr>
      <w:r>
        <w:continuationSeparator/>
      </w:r>
    </w:p>
  </w:footnote>
  <w:footnote w:type="continuationNotice" w:id="1">
    <w:p w14:paraId="186B8FB8" w14:textId="77777777" w:rsidR="006B7B50" w:rsidRDefault="006B7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2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B7B50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2384F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801E-F65B-49BB-88FB-EE88D15C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EXPLORA CONICYT</dc:creator>
  <cp:keywords/>
  <dc:description/>
  <cp:lastModifiedBy>Sergio Mancilla C.</cp:lastModifiedBy>
  <cp:revision>2</cp:revision>
  <cp:lastPrinted>2019-06-05T16:54:00Z</cp:lastPrinted>
  <dcterms:created xsi:type="dcterms:W3CDTF">2019-06-05T16:58:00Z</dcterms:created>
  <dcterms:modified xsi:type="dcterms:W3CDTF">2019-06-05T16:58:00Z</dcterms:modified>
</cp:coreProperties>
</file>