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40" w:lineRule="auto"/>
        <w:ind w:left="142" w:hanging="142"/>
        <w:jc w:val="both"/>
        <w:rPr>
          <w:rFonts w:ascii="Calibri Light" w:cs="Calibri Light" w:eastAsia="Calibri Light" w:hAnsi="Calibri Light"/>
          <w:sz w:val="48"/>
          <w:szCs w:val="48"/>
        </w:rPr>
      </w:pPr>
      <w:r w:rsidDel="00000000" w:rsidR="00000000" w:rsidRPr="00000000">
        <w:rPr>
          <w:rFonts w:ascii="Calibri Light" w:cs="Calibri Light" w:eastAsia="Calibri Light" w:hAnsi="Calibri Light"/>
          <w:sz w:val="48"/>
          <w:szCs w:val="48"/>
          <w:rtl w:val="0"/>
        </w:rPr>
        <w:t xml:space="preserve">Bases de postulación Campamentos</w:t>
      </w:r>
    </w:p>
    <w:p w:rsidR="00000000" w:rsidDel="00000000" w:rsidP="00000000" w:rsidRDefault="00000000" w:rsidRPr="00000000" w14:paraId="00000002">
      <w:pPr>
        <w:spacing w:after="200" w:line="276" w:lineRule="auto"/>
        <w:jc w:val="both"/>
        <w:rPr>
          <w:rFonts w:ascii="Calibri" w:cs="Calibri" w:eastAsia="Calibri" w:hAnsi="Calibri"/>
          <w:b w:val="1"/>
          <w:color w:val="c1295f"/>
          <w:sz w:val="32"/>
          <w:szCs w:val="32"/>
        </w:rPr>
      </w:pPr>
      <w:r w:rsidDel="00000000" w:rsidR="00000000" w:rsidRPr="00000000">
        <w:rPr>
          <w:rFonts w:ascii="Calibri" w:cs="Calibri" w:eastAsia="Calibri" w:hAnsi="Calibri"/>
          <w:b w:val="1"/>
          <w:color w:val="c1295f"/>
          <w:sz w:val="32"/>
          <w:szCs w:val="32"/>
          <w:rtl w:val="0"/>
        </w:rPr>
        <w:t xml:space="preserve">Bases Convocatoria Educadoras/Docentes/Asistente de la Educación.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342900</wp:posOffset>
                </wp:positionV>
                <wp:extent cx="1233170" cy="296545"/>
                <wp:effectExtent b="0" l="0" r="0" t="0"/>
                <wp:wrapNone/>
                <wp:docPr id="32" name=""/>
                <a:graphic>
                  <a:graphicData uri="http://schemas.microsoft.com/office/word/2010/wordprocessingShape">
                    <wps:wsp>
                      <wps:cNvSpPr/>
                      <wps:cNvPr id="3" name="Shape 3"/>
                      <wps:spPr>
                        <a:xfrm>
                          <a:off x="4734178" y="3636490"/>
                          <a:ext cx="1223645" cy="287020"/>
                        </a:xfrm>
                        <a:prstGeom prst="rect">
                          <a:avLst/>
                        </a:prstGeom>
                        <a:solidFill>
                          <a:srgbClr val="C129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342900</wp:posOffset>
                </wp:positionV>
                <wp:extent cx="1233170" cy="296545"/>
                <wp:effectExtent b="0" l="0" r="0" t="0"/>
                <wp:wrapNone/>
                <wp:docPr id="3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233170" cy="296545"/>
                        </a:xfrm>
                        <a:prstGeom prst="rect"/>
                        <a:ln/>
                      </pic:spPr>
                    </pic:pic>
                  </a:graphicData>
                </a:graphic>
              </wp:anchor>
            </w:drawing>
          </mc:Fallback>
        </mc:AlternateContent>
      </w:r>
    </w:p>
    <w:p w:rsidR="00000000" w:rsidDel="00000000" w:rsidP="00000000" w:rsidRDefault="00000000" w:rsidRPr="00000000" w14:paraId="00000003">
      <w:pPr>
        <w:spacing w:after="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ANTECEDENTES</w:t>
      </w:r>
    </w:p>
    <w:p w:rsidR="00000000" w:rsidDel="00000000" w:rsidP="00000000" w:rsidRDefault="00000000" w:rsidRPr="00000000" w14:paraId="00000004">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El programa Explora fue creado por la Comisión Nacional de Investigación Científica y Tecnológica (CONICYT) en el año 1995, y que actualmente depende del</w:t>
      </w:r>
      <w:r w:rsidDel="00000000" w:rsidR="00000000" w:rsidRPr="00000000">
        <w:rPr>
          <w:rFonts w:ascii="Calibri Light" w:cs="Calibri Light" w:eastAsia="Calibri Light" w:hAnsi="Calibri Light"/>
          <w:sz w:val="24"/>
          <w:szCs w:val="24"/>
          <w:rtl w:val="0"/>
        </w:rPr>
        <w:t xml:space="preserve"> </w:t>
      </w:r>
      <w:r w:rsidDel="00000000" w:rsidR="00000000" w:rsidRPr="00000000">
        <w:rPr>
          <w:rFonts w:ascii="Calibri Light" w:cs="Calibri Light" w:eastAsia="Calibri Light" w:hAnsi="Calibri Light"/>
          <w:sz w:val="24"/>
          <w:szCs w:val="24"/>
          <w:u w:val="single"/>
          <w:rtl w:val="0"/>
        </w:rPr>
        <w:t xml:space="preserve">MInisterio de Ciencia, Tecnología, Conocimiento e Innovación</w:t>
      </w:r>
      <w:r w:rsidDel="00000000" w:rsidR="00000000" w:rsidRPr="00000000">
        <w:rPr>
          <w:rFonts w:ascii="Calibri Light" w:cs="Calibri Light" w:eastAsia="Calibri Light" w:hAnsi="Calibri Light"/>
          <w:sz w:val="24"/>
          <w:szCs w:val="24"/>
          <w:rtl w:val="0"/>
        </w:rPr>
        <w:t xml:space="preserve">, tiene como objetivo fomentar el conocimiento y la valoración de la ciencia, tecnología e innovación, con esto robustecer el pensamiento crítico, reflexivo y creativo de nuestra sociedad. Para conseguir este objetivo se ejecutan nacionalmente los proyectos asociativos regionales PAR, los cuales ayudan a cumplir este objetivo con respectivos enfoques y necesidades territoriales.</w:t>
      </w:r>
    </w:p>
    <w:p w:rsidR="00000000" w:rsidDel="00000000" w:rsidP="00000000" w:rsidRDefault="00000000" w:rsidRPr="00000000" w14:paraId="00000005">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Una de las iniciativas propuesta por el Programa Explora, para llevar a cabo los objetivos anteriormente mencionados, son los ¡Campamentos Explora Va! Esta instancia es un lugar de encuentro, formación e intercambio de experiencias entre docentes, educadores/as de párvulos, directivos y asistentes de la educación, que ayudan ha desarrollar y/o fortalecer competencias técnicas y transversales en los participantes, y así contribuir al desarrollo y perfeccionamiento integral en los profesionales de la educación.</w:t>
      </w:r>
    </w:p>
    <w:p w:rsidR="00000000" w:rsidDel="00000000" w:rsidP="00000000" w:rsidRDefault="00000000" w:rsidRPr="00000000" w14:paraId="00000006">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Debido a la contingencia sanitaria que vivimos actualmente, el año pasado y este año el ¡Campamento Explora VA! se desarrolla de forma virtual, esta actividad está abierta a todos los/las educadoras de párvulos, docentes de Educación Básica y Media, directivos y asistentes de la educación. Este año el </w:t>
        <w:br w:type="textWrapping"/>
        <w:t xml:space="preserve">¡Campamento Explora Va! se desarrollará en 6 jornadas, distendidas en dos meses de ejecución, en las cuales los participantes aprenderán nuevas técnicas de motivación para incentivar el gusto por la ciencia y el conocimiento en los estudiantes y con esto enriquecer las practicas educativas en los establecimientos educacionales. </w:t>
      </w:r>
    </w:p>
    <w:p w:rsidR="00000000" w:rsidDel="00000000" w:rsidP="00000000" w:rsidRDefault="00000000" w:rsidRPr="00000000" w14:paraId="00000007">
      <w:pPr>
        <w:spacing w:after="200" w:line="276" w:lineRule="auto"/>
        <w:jc w:val="both"/>
        <w:rPr>
          <w:rFonts w:ascii="Calibri Light" w:cs="Calibri Light" w:eastAsia="Calibri Light" w:hAnsi="Calibri Light"/>
          <w:sz w:val="24"/>
          <w:szCs w:val="24"/>
        </w:rPr>
      </w:pPr>
      <w:r w:rsidDel="00000000" w:rsidR="00000000" w:rsidRPr="00000000">
        <w:rPr>
          <w:rtl w:val="0"/>
        </w:rPr>
      </w:r>
    </w:p>
    <w:p w:rsidR="00000000" w:rsidDel="00000000" w:rsidP="00000000" w:rsidRDefault="00000000" w:rsidRPr="00000000" w14:paraId="00000008">
      <w:pPr>
        <w:spacing w:after="200" w:line="276" w:lineRule="auto"/>
        <w:jc w:val="both"/>
        <w:rPr>
          <w:rFonts w:ascii="Calibri Light" w:cs="Calibri Light" w:eastAsia="Calibri Light" w:hAnsi="Calibri Light"/>
          <w:sz w:val="24"/>
          <w:szCs w:val="24"/>
        </w:rPr>
      </w:pPr>
      <w:r w:rsidDel="00000000" w:rsidR="00000000" w:rsidRPr="00000000">
        <w:rPr>
          <w:rtl w:val="0"/>
        </w:rPr>
      </w:r>
    </w:p>
    <w:p w:rsidR="00000000" w:rsidDel="00000000" w:rsidP="00000000" w:rsidRDefault="00000000" w:rsidRPr="00000000" w14:paraId="00000009">
      <w:pPr>
        <w:spacing w:after="200" w:line="276" w:lineRule="auto"/>
        <w:jc w:val="both"/>
        <w:rPr>
          <w:rFonts w:ascii="Calibri Light" w:cs="Calibri Light" w:eastAsia="Calibri Light" w:hAnsi="Calibri Light"/>
          <w:sz w:val="24"/>
          <w:szCs w:val="24"/>
        </w:rPr>
      </w:pPr>
      <w:r w:rsidDel="00000000" w:rsidR="00000000" w:rsidRPr="00000000">
        <w:rPr>
          <w:rtl w:val="0"/>
        </w:rPr>
      </w:r>
    </w:p>
    <w:p w:rsidR="00000000" w:rsidDel="00000000" w:rsidP="00000000" w:rsidRDefault="00000000" w:rsidRPr="00000000" w14:paraId="0000000A">
      <w:pPr>
        <w:spacing w:after="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OBJETIVO GENERAL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-25399</wp:posOffset>
                </wp:positionV>
                <wp:extent cx="1395874" cy="297118"/>
                <wp:effectExtent b="0" l="0" r="0" t="0"/>
                <wp:wrapNone/>
                <wp:docPr id="39" name=""/>
                <a:graphic>
                  <a:graphicData uri="http://schemas.microsoft.com/office/word/2010/wordprocessingShape">
                    <wps:wsp>
                      <wps:cNvSpPr/>
                      <wps:cNvPr id="10" name="Shape 10"/>
                      <wps:spPr>
                        <a:xfrm>
                          <a:off x="4652826" y="3636204"/>
                          <a:ext cx="1386349" cy="287593"/>
                        </a:xfrm>
                        <a:prstGeom prst="rect">
                          <a:avLst/>
                        </a:prstGeom>
                        <a:solidFill>
                          <a:srgbClr val="C129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-25399</wp:posOffset>
                </wp:positionV>
                <wp:extent cx="1395874" cy="297118"/>
                <wp:effectExtent b="0" l="0" r="0" t="0"/>
                <wp:wrapNone/>
                <wp:docPr id="39"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395874" cy="297118"/>
                        </a:xfrm>
                        <a:prstGeom prst="rect"/>
                        <a:ln/>
                      </pic:spPr>
                    </pic:pic>
                  </a:graphicData>
                </a:graphic>
              </wp:anchor>
            </w:drawing>
          </mc:Fallback>
        </mc:AlternateContent>
      </w:r>
    </w:p>
    <w:p w:rsidR="00000000" w:rsidDel="00000000" w:rsidP="00000000" w:rsidRDefault="00000000" w:rsidRPr="00000000" w14:paraId="0000000B">
      <w:pPr>
        <w:spacing w:after="200" w:line="276" w:lineRule="auto"/>
        <w:jc w:val="both"/>
        <w:rPr>
          <w:rFonts w:ascii="Arial" w:cs="Arial" w:eastAsia="Arial" w:hAnsi="Arial"/>
          <w:color w:val="000000"/>
          <w:sz w:val="20"/>
          <w:szCs w:val="20"/>
        </w:rPr>
      </w:pPr>
      <w:bookmarkStart w:colFirst="0" w:colLast="0" w:name="_heading=h.gjdgxs" w:id="0"/>
      <w:bookmarkEnd w:id="0"/>
      <w:r w:rsidDel="00000000" w:rsidR="00000000" w:rsidRPr="00000000">
        <w:rPr>
          <w:rFonts w:ascii="Calibri Light" w:cs="Calibri Light" w:eastAsia="Calibri Light" w:hAnsi="Calibri Light"/>
          <w:sz w:val="24"/>
          <w:szCs w:val="24"/>
          <w:rtl w:val="0"/>
        </w:rPr>
        <w:t xml:space="preserve">Fortalecer las competencias de educadoras/es de párvulos y de docentes en ejercicio de cualquier disciplina para apoyar la educación en ciencias, conocimiento e innovación en las comunidades educativas y contribuir a su mejora continua y promover la formación de comunidades de aprendizaje y redes de colaboración entre los docentes.</w:t>
      </w:r>
      <w:r w:rsidDel="00000000" w:rsidR="00000000" w:rsidRPr="00000000">
        <w:rPr>
          <w:rtl w:val="0"/>
        </w:rPr>
      </w:r>
    </w:p>
    <w:p w:rsidR="00000000" w:rsidDel="00000000" w:rsidP="00000000" w:rsidRDefault="00000000" w:rsidRPr="00000000" w14:paraId="0000000C">
      <w:pPr>
        <w:spacing w:after="200" w:line="276" w:lineRule="auto"/>
        <w:jc w:val="both"/>
        <w:rPr>
          <w:rFonts w:ascii="Calibri" w:cs="Calibri" w:eastAsia="Calibri" w:hAnsi="Calibri"/>
          <w:b w:val="1"/>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266700</wp:posOffset>
                </wp:positionV>
                <wp:extent cx="3549138" cy="296545"/>
                <wp:effectExtent b="0" l="0" r="0" t="0"/>
                <wp:wrapNone/>
                <wp:docPr id="37" name=""/>
                <a:graphic>
                  <a:graphicData uri="http://schemas.microsoft.com/office/word/2010/wordprocessingShape">
                    <wps:wsp>
                      <wps:cNvSpPr/>
                      <wps:cNvPr id="8" name="Shape 8"/>
                      <wps:spPr>
                        <a:xfrm>
                          <a:off x="3576194" y="3636490"/>
                          <a:ext cx="3539613" cy="287020"/>
                        </a:xfrm>
                        <a:prstGeom prst="rect">
                          <a:avLst/>
                        </a:prstGeom>
                        <a:solidFill>
                          <a:srgbClr val="C129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266700</wp:posOffset>
                </wp:positionV>
                <wp:extent cx="3549138" cy="296545"/>
                <wp:effectExtent b="0" l="0" r="0" t="0"/>
                <wp:wrapNone/>
                <wp:docPr id="37"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3549138" cy="296545"/>
                        </a:xfrm>
                        <a:prstGeom prst="rect"/>
                        <a:ln/>
                      </pic:spPr>
                    </pic:pic>
                  </a:graphicData>
                </a:graphic>
              </wp:anchor>
            </w:drawing>
          </mc:Fallback>
        </mc:AlternateContent>
      </w:r>
    </w:p>
    <w:p w:rsidR="00000000" w:rsidDel="00000000" w:rsidP="00000000" w:rsidRDefault="00000000" w:rsidRPr="00000000" w14:paraId="0000000D">
      <w:pPr>
        <w:spacing w:after="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DESCRIPCIÓN ACTIVIDADES</w:t>
      </w:r>
    </w:p>
    <w:p w:rsidR="00000000" w:rsidDel="00000000" w:rsidP="00000000" w:rsidRDefault="00000000" w:rsidRPr="00000000" w14:paraId="0000000E">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Para el lograr los objetivos del campamento “Fortalecer las competencias de educadoras/es de párvulos y de docentes en ejercicio de cualquier disciplina para apoyar la educación en ciencias, conocimiento e innovación en las comunidades educativas y contribuir a su mejora continua y promover la formación de comunidades de aprendizaje y redes de colaboración entre los docentes”, las actividades programadas son las siguientes:</w:t>
      </w:r>
    </w:p>
    <w:p w:rsidR="00000000" w:rsidDel="00000000" w:rsidP="00000000" w:rsidRDefault="00000000" w:rsidRPr="00000000" w14:paraId="0000000F">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Se priorizarán 1 competencia técnica y 3 transversales, las cuales se abordarán en la planificación y desarrollo del campamento:</w:t>
      </w:r>
    </w:p>
    <w:p w:rsidR="00000000" w:rsidDel="00000000" w:rsidP="00000000" w:rsidRDefault="00000000" w:rsidRPr="00000000" w14:paraId="00000010">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w:t>
        <w:tab/>
        <w:t xml:space="preserve">Competencia</w:t>
      </w:r>
      <w:r w:rsidDel="00000000" w:rsidR="00000000" w:rsidRPr="00000000">
        <w:rPr>
          <w:rFonts w:ascii="Arial" w:cs="Arial" w:eastAsia="Arial" w:hAnsi="Arial"/>
          <w:color w:val="000000"/>
          <w:sz w:val="20"/>
          <w:szCs w:val="20"/>
          <w:rtl w:val="0"/>
        </w:rPr>
        <w:t xml:space="preserve"> </w:t>
      </w:r>
      <w:r w:rsidDel="00000000" w:rsidR="00000000" w:rsidRPr="00000000">
        <w:rPr>
          <w:rFonts w:ascii="Calibri Light" w:cs="Calibri Light" w:eastAsia="Calibri Light" w:hAnsi="Calibri Light"/>
          <w:sz w:val="24"/>
          <w:szCs w:val="24"/>
          <w:rtl w:val="0"/>
        </w:rPr>
        <w:t xml:space="preserve">técnica de investigación: Naturaleza de las ciencias, capacidad de reflexionar sobre el funcionamiento de las ciencias y valorar las potencialidades de éstas en la resolución de problemas cotidianos, entendiendo que las ciencias tienen una visión dinámica. </w:t>
      </w:r>
    </w:p>
    <w:p w:rsidR="00000000" w:rsidDel="00000000" w:rsidP="00000000" w:rsidRDefault="00000000" w:rsidRPr="00000000" w14:paraId="00000011">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Para desarrollar esta competencia los campistas participarán en distintas jornadas, donde aprenderán a justificar fenómenos naturales, acontecimientos sociales y/o descubrimientos tecnológicos y de innovación, a través de la ciencia y el pensamiento crítico. Incentivaremos mediante metodología activa, a que los participantes se cuestionen hechos de actualidad y sean capaces de explicarlos por medio de fundamentos científicos. </w:t>
      </w:r>
    </w:p>
    <w:p w:rsidR="00000000" w:rsidDel="00000000" w:rsidP="00000000" w:rsidRDefault="00000000" w:rsidRPr="00000000" w14:paraId="00000012">
      <w:pPr>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w:t>
        <w:tab/>
        <w:t xml:space="preserve">Competencia transversal: Trabajar en Equipo, capacidad de realizar un trabajo cooperativo con otras/os, aceptando diferencias, integrando puntos de vista y contribuyendo al aprendizaje propio y del equipo.</w:t>
      </w:r>
    </w:p>
    <w:p w:rsidR="00000000" w:rsidDel="00000000" w:rsidP="00000000" w:rsidRDefault="00000000" w:rsidRPr="00000000" w14:paraId="00000013">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En la jornada de lanzamiento del Campamento se formarán comunidades de aprendizaje, (5) en total, las cuales se mantendrán en todo el proceso. Las comunidades trabajarán en las siguientes jornadas planificadas, aprender a trabajar en colaboración con personas nuevas y desconocidas, sin duda ayuda a desarrollar esta competencia, ya que, enfrenta a cada a campista a un nuevo grupo de trabajo, con individuos distintos de opiniones y saberes diferentes.</w:t>
      </w:r>
    </w:p>
    <w:p w:rsidR="00000000" w:rsidDel="00000000" w:rsidP="00000000" w:rsidRDefault="00000000" w:rsidRPr="00000000" w14:paraId="00000014">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w:t>
        <w:tab/>
        <w:t xml:space="preserve">Competencia transversal: Ejercitar el Juicio Crítico, capacidad de razonar sobre un tema, problema o situación. Requiere evaluar distintos elementos involucrados y puntos de vista existentes, demostrando apertura al cuestionamiento del juicio.</w:t>
      </w:r>
    </w:p>
    <w:p w:rsidR="00000000" w:rsidDel="00000000" w:rsidP="00000000" w:rsidRDefault="00000000" w:rsidRPr="00000000" w14:paraId="00000015">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Al momento de aprender a justificar situaciones, fenómenos, vivencias, noticias del acontecer actual, etc. Los participantes deberán ejercitar su juicio crítico respecto a que información es verdadera y efectiva, tendrán que reflexionar si acaso su parecer es correcto a lo que esta aprendiendo y con esto seguir descubriendo de lo desconocido y comprender que uno nunca deja de aprender cosas nuevas.</w:t>
      </w:r>
    </w:p>
    <w:p w:rsidR="00000000" w:rsidDel="00000000" w:rsidP="00000000" w:rsidRDefault="00000000" w:rsidRPr="00000000" w14:paraId="00000016">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w:t>
        <w:tab/>
        <w:t xml:space="preserve">Competencia transversal: Aprender de los Procesos, Capacidad de reflexionar en torno a la metacognición considerando los procesos de aprendizaje vividos y cómo estos pueden ser utilizados en distintos contextos de la vida cotidiana.</w:t>
      </w:r>
    </w:p>
    <w:p w:rsidR="00000000" w:rsidDel="00000000" w:rsidP="00000000" w:rsidRDefault="00000000" w:rsidRPr="00000000" w14:paraId="00000017">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Para realizar este ejercicio en cada jornada del campamento se hará un resumen o plenario de la actividad para ir comprendiendo los conocimientos adquiridos en cada jornada. Y para finalizar el proceso del campamento, la última jornada corresponde a la jornada de Metacognición, donde una relatora experta en didáctica, Nielka Rojas, trabajará con los participantes para comprender en su totalidad el proceso vivido en el ¡Campamento Explora Va!</w:t>
      </w:r>
    </w:p>
    <w:p w:rsidR="00000000" w:rsidDel="00000000" w:rsidP="00000000" w:rsidRDefault="00000000" w:rsidRPr="00000000" w14:paraId="00000018">
      <w:pPr>
        <w:spacing w:after="200" w:line="276" w:lineRule="auto"/>
        <w:jc w:val="both"/>
        <w:rPr>
          <w:rFonts w:ascii="Calibri Light" w:cs="Calibri Light" w:eastAsia="Calibri Light" w:hAnsi="Calibri Light"/>
          <w:sz w:val="24"/>
          <w:szCs w:val="24"/>
        </w:rPr>
      </w:pPr>
      <w:r w:rsidDel="00000000" w:rsidR="00000000" w:rsidRPr="00000000">
        <w:rPr>
          <w:rtl w:val="0"/>
        </w:rPr>
      </w:r>
    </w:p>
    <w:p w:rsidR="00000000" w:rsidDel="00000000" w:rsidP="00000000" w:rsidRDefault="00000000" w:rsidRPr="00000000" w14:paraId="00000019">
      <w:pPr>
        <w:spacing w:after="200" w:line="276" w:lineRule="auto"/>
        <w:jc w:val="center"/>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Pr>
        <w:drawing>
          <wp:inline distB="114300" distT="114300" distL="114300" distR="114300">
            <wp:extent cx="5477743" cy="3246368"/>
            <wp:effectExtent b="0" l="0" r="0" t="0"/>
            <wp:docPr id="4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477743" cy="324636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Para desarrollar y/o fomentar la competencia técnica: Naturaleza de la Ciencias, las comunidades de aprendizajes asistirán a las siguientes jornadas, las cuales están programadas a realizar 1 vez por semana, entre los meses de octubre y noviembre.</w:t>
      </w:r>
    </w:p>
    <w:p w:rsidR="00000000" w:rsidDel="00000000" w:rsidP="00000000" w:rsidRDefault="00000000" w:rsidRPr="00000000" w14:paraId="0000001B">
      <w:pPr>
        <w:numPr>
          <w:ilvl w:val="0"/>
          <w:numId w:val="1"/>
        </w:numPr>
        <w:spacing w:after="0" w:line="276" w:lineRule="auto"/>
        <w:ind w:left="720" w:hanging="360"/>
        <w:jc w:val="both"/>
        <w:rPr>
          <w:rFonts w:ascii="Calibri Light" w:cs="Calibri Light" w:eastAsia="Calibri Light" w:hAnsi="Calibri Light"/>
          <w:sz w:val="24"/>
          <w:szCs w:val="24"/>
          <w:u w:val="single"/>
        </w:rPr>
      </w:pPr>
      <w:r w:rsidDel="00000000" w:rsidR="00000000" w:rsidRPr="00000000">
        <w:rPr>
          <w:rFonts w:ascii="Calibri Light" w:cs="Calibri Light" w:eastAsia="Calibri Light" w:hAnsi="Calibri Light"/>
          <w:b w:val="1"/>
          <w:sz w:val="24"/>
          <w:szCs w:val="24"/>
          <w:u w:val="single"/>
          <w:rtl w:val="0"/>
        </w:rPr>
        <w:t xml:space="preserve">Jornada 1, “Lanzamiento”:</w:t>
      </w:r>
      <w:r w:rsidDel="00000000" w:rsidR="00000000" w:rsidRPr="00000000">
        <w:rPr>
          <w:rFonts w:ascii="Calibri Light" w:cs="Calibri Light" w:eastAsia="Calibri Light" w:hAnsi="Calibri Light"/>
          <w:sz w:val="24"/>
          <w:szCs w:val="24"/>
          <w:u w:val="single"/>
          <w:rtl w:val="0"/>
        </w:rPr>
        <w:t xml:space="preserve"> </w:t>
      </w:r>
    </w:p>
    <w:p w:rsidR="00000000" w:rsidDel="00000000" w:rsidP="00000000" w:rsidRDefault="00000000" w:rsidRPr="00000000" w14:paraId="0000001C">
      <w:pPr>
        <w:spacing w:after="0" w:line="276" w:lineRule="auto"/>
        <w:ind w:left="720" w:firstLine="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Formación de las comunidades de aprendizaje, quienes deberán responder las siguientes preguntas: ¿Cuáles son los principales desafíos de la educación? ¿Qué papel juega la ciencia en este contexto?</w:t>
      </w:r>
    </w:p>
    <w:p w:rsidR="00000000" w:rsidDel="00000000" w:rsidP="00000000" w:rsidRDefault="00000000" w:rsidRPr="00000000" w14:paraId="0000001D">
      <w:pPr>
        <w:numPr>
          <w:ilvl w:val="0"/>
          <w:numId w:val="1"/>
        </w:numPr>
        <w:spacing w:after="0" w:line="276" w:lineRule="auto"/>
        <w:ind w:left="720" w:hanging="360"/>
        <w:jc w:val="both"/>
        <w:rPr>
          <w:rFonts w:ascii="Calibri Light" w:cs="Calibri Light" w:eastAsia="Calibri Light" w:hAnsi="Calibri Light"/>
          <w:b w:val="1"/>
          <w:sz w:val="24"/>
          <w:szCs w:val="24"/>
          <w:u w:val="single"/>
        </w:rPr>
      </w:pPr>
      <w:r w:rsidDel="00000000" w:rsidR="00000000" w:rsidRPr="00000000">
        <w:rPr>
          <w:rFonts w:ascii="Calibri Light" w:cs="Calibri Light" w:eastAsia="Calibri Light" w:hAnsi="Calibri Light"/>
          <w:b w:val="1"/>
          <w:sz w:val="24"/>
          <w:szCs w:val="24"/>
          <w:u w:val="single"/>
          <w:rtl w:val="0"/>
        </w:rPr>
        <w:t xml:space="preserve">Jornada 2, “¿Cómo despertar el interés de los niños, niñas y adolescentes por aprender?”:</w:t>
      </w:r>
    </w:p>
    <w:p w:rsidR="00000000" w:rsidDel="00000000" w:rsidP="00000000" w:rsidRDefault="00000000" w:rsidRPr="00000000" w14:paraId="0000001E">
      <w:pPr>
        <w:spacing w:after="0" w:line="276" w:lineRule="auto"/>
        <w:ind w:left="720" w:firstLine="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En este espacio los campistas conocerán nuevas herramientas para aplicar en el aula y luego compartirán sus experiencias y herramientas que utilizan a diario en las salas de clases.</w:t>
      </w:r>
    </w:p>
    <w:p w:rsidR="00000000" w:rsidDel="00000000" w:rsidP="00000000" w:rsidRDefault="00000000" w:rsidRPr="00000000" w14:paraId="0000001F">
      <w:pPr>
        <w:numPr>
          <w:ilvl w:val="0"/>
          <w:numId w:val="1"/>
        </w:numPr>
        <w:spacing w:after="0" w:line="276" w:lineRule="auto"/>
        <w:ind w:left="720" w:hanging="360"/>
        <w:jc w:val="both"/>
        <w:rPr>
          <w:rFonts w:ascii="Calibri Light" w:cs="Calibri Light" w:eastAsia="Calibri Light" w:hAnsi="Calibri Light"/>
          <w:b w:val="1"/>
          <w:sz w:val="24"/>
          <w:szCs w:val="24"/>
          <w:u w:val="single"/>
        </w:rPr>
      </w:pPr>
      <w:r w:rsidDel="00000000" w:rsidR="00000000" w:rsidRPr="00000000">
        <w:rPr>
          <w:rFonts w:ascii="Calibri Light" w:cs="Calibri Light" w:eastAsia="Calibri Light" w:hAnsi="Calibri Light"/>
          <w:b w:val="1"/>
          <w:sz w:val="24"/>
          <w:szCs w:val="24"/>
          <w:u w:val="single"/>
          <w:rtl w:val="0"/>
        </w:rPr>
        <w:t xml:space="preserve">Jornada 3, “La ciencia como herramienta para cualquier disciplina”:</w:t>
      </w:r>
    </w:p>
    <w:p w:rsidR="00000000" w:rsidDel="00000000" w:rsidP="00000000" w:rsidRDefault="00000000" w:rsidRPr="00000000" w14:paraId="00000020">
      <w:pPr>
        <w:spacing w:after="0" w:line="276" w:lineRule="auto"/>
        <w:ind w:left="720" w:firstLine="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Los participantes aprenderán y/o recordarán el método científico, para luego poder crear una actividad donde utilicen la ciencia como herramienta para crear una experiencia de aprendizajes para niños, niñas o adolescentes.</w:t>
      </w:r>
    </w:p>
    <w:p w:rsidR="00000000" w:rsidDel="00000000" w:rsidP="00000000" w:rsidRDefault="00000000" w:rsidRPr="00000000" w14:paraId="00000021">
      <w:pPr>
        <w:numPr>
          <w:ilvl w:val="0"/>
          <w:numId w:val="1"/>
        </w:numPr>
        <w:spacing w:after="0" w:line="276" w:lineRule="auto"/>
        <w:ind w:left="720" w:hanging="360"/>
        <w:jc w:val="both"/>
        <w:rPr>
          <w:rFonts w:ascii="Calibri Light" w:cs="Calibri Light" w:eastAsia="Calibri Light" w:hAnsi="Calibri Light"/>
          <w:b w:val="1"/>
          <w:sz w:val="24"/>
          <w:szCs w:val="24"/>
          <w:u w:val="single"/>
        </w:rPr>
      </w:pPr>
      <w:r w:rsidDel="00000000" w:rsidR="00000000" w:rsidRPr="00000000">
        <w:rPr>
          <w:rFonts w:ascii="Calibri Light" w:cs="Calibri Light" w:eastAsia="Calibri Light" w:hAnsi="Calibri Light"/>
          <w:b w:val="1"/>
          <w:sz w:val="24"/>
          <w:szCs w:val="24"/>
          <w:u w:val="single"/>
          <w:rtl w:val="0"/>
        </w:rPr>
        <w:t xml:space="preserve">Jornada 4, “¿Cómo nos enfrentamos a los fake news o el poder que tienen las redes sociales sobre niños, niñas y adolescentes?”:</w:t>
      </w:r>
    </w:p>
    <w:p w:rsidR="00000000" w:rsidDel="00000000" w:rsidP="00000000" w:rsidRDefault="00000000" w:rsidRPr="00000000" w14:paraId="00000022">
      <w:pPr>
        <w:spacing w:after="0" w:line="276" w:lineRule="auto"/>
        <w:ind w:left="720" w:firstLine="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En esta jornada los docentes, educadores/as de párvulos, directivos y asistentes de la educación aprenderán a identificar fuentes confiables de información y deberán analizar de forma crítica una fake news, y así crear una estrategia para enfrentar estas noticias o comentarios en las salas de clases.</w:t>
      </w:r>
    </w:p>
    <w:p w:rsidR="00000000" w:rsidDel="00000000" w:rsidP="00000000" w:rsidRDefault="00000000" w:rsidRPr="00000000" w14:paraId="00000023">
      <w:pPr>
        <w:numPr>
          <w:ilvl w:val="0"/>
          <w:numId w:val="1"/>
        </w:numPr>
        <w:spacing w:after="0" w:line="276" w:lineRule="auto"/>
        <w:ind w:left="720" w:hanging="360"/>
        <w:jc w:val="both"/>
        <w:rPr>
          <w:rFonts w:ascii="Calibri Light" w:cs="Calibri Light" w:eastAsia="Calibri Light" w:hAnsi="Calibri Light"/>
          <w:b w:val="1"/>
          <w:sz w:val="24"/>
          <w:szCs w:val="24"/>
          <w:u w:val="single"/>
        </w:rPr>
      </w:pPr>
      <w:r w:rsidDel="00000000" w:rsidR="00000000" w:rsidRPr="00000000">
        <w:rPr>
          <w:rFonts w:ascii="Calibri Light" w:cs="Calibri Light" w:eastAsia="Calibri Light" w:hAnsi="Calibri Light"/>
          <w:b w:val="1"/>
          <w:sz w:val="24"/>
          <w:szCs w:val="24"/>
          <w:u w:val="single"/>
          <w:rtl w:val="0"/>
        </w:rPr>
        <w:t xml:space="preserve">Jornada 5, “¿Cómo puedo incentivar el interés por el conocimiento en mi establecimiento? ¡A desarrollar talleres, clubs, charlas o actividades” </w:t>
      </w:r>
    </w:p>
    <w:p w:rsidR="00000000" w:rsidDel="00000000" w:rsidP="00000000" w:rsidRDefault="00000000" w:rsidRPr="00000000" w14:paraId="00000024">
      <w:pPr>
        <w:spacing w:after="0" w:line="276" w:lineRule="auto"/>
        <w:ind w:left="720" w:firstLine="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En esta ocasión las comunidades deberán sintetizar lo aprendido y generar una actividad que puedan realizar en sus comunidades educativas, para incentivar el interés de niños, niñas y adolescentes por el saber y conocimiento. </w:t>
      </w:r>
    </w:p>
    <w:p w:rsidR="00000000" w:rsidDel="00000000" w:rsidP="00000000" w:rsidRDefault="00000000" w:rsidRPr="00000000" w14:paraId="00000025">
      <w:pPr>
        <w:numPr>
          <w:ilvl w:val="0"/>
          <w:numId w:val="1"/>
        </w:numPr>
        <w:spacing w:after="0" w:line="276" w:lineRule="auto"/>
        <w:ind w:left="720" w:hanging="360"/>
        <w:jc w:val="both"/>
        <w:rPr>
          <w:rFonts w:ascii="Calibri Light" w:cs="Calibri Light" w:eastAsia="Calibri Light" w:hAnsi="Calibri Light"/>
          <w:b w:val="1"/>
          <w:sz w:val="24"/>
          <w:szCs w:val="24"/>
          <w:u w:val="single"/>
        </w:rPr>
      </w:pPr>
      <w:r w:rsidDel="00000000" w:rsidR="00000000" w:rsidRPr="00000000">
        <w:rPr>
          <w:rFonts w:ascii="Calibri Light" w:cs="Calibri Light" w:eastAsia="Calibri Light" w:hAnsi="Calibri Light"/>
          <w:b w:val="1"/>
          <w:sz w:val="24"/>
          <w:szCs w:val="24"/>
          <w:u w:val="single"/>
          <w:rtl w:val="0"/>
        </w:rPr>
        <w:t xml:space="preserve">Jornada 6, “Metacognición y proyección”:</w:t>
      </w:r>
    </w:p>
    <w:p w:rsidR="00000000" w:rsidDel="00000000" w:rsidP="00000000" w:rsidRDefault="00000000" w:rsidRPr="00000000" w14:paraId="00000026">
      <w:pPr>
        <w:spacing w:after="0" w:line="276" w:lineRule="auto"/>
        <w:ind w:left="720" w:firstLine="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Para el cierre del campamento los participantes podrán realizar una metacognición y proyección de lo aprendido, para esto contarán con el acompañamiento de la Dr. Nielka Rojas, Académica de la Escuela de Educación de la Universidad Católica del Norte, quien guiará la reflexión.</w:t>
      </w:r>
    </w:p>
    <w:p w:rsidR="00000000" w:rsidDel="00000000" w:rsidP="00000000" w:rsidRDefault="00000000" w:rsidRPr="00000000" w14:paraId="00000027">
      <w:pPr>
        <w:spacing w:after="0" w:line="276" w:lineRule="auto"/>
        <w:ind w:left="720" w:firstLine="0"/>
        <w:jc w:val="both"/>
        <w:rPr>
          <w:rFonts w:ascii="Calibri Light" w:cs="Calibri Light" w:eastAsia="Calibri Light" w:hAnsi="Calibri Light"/>
          <w:sz w:val="24"/>
          <w:szCs w:val="24"/>
        </w:rPr>
      </w:pPr>
      <w:r w:rsidDel="00000000" w:rsidR="00000000" w:rsidRPr="00000000">
        <w:rPr>
          <w:rtl w:val="0"/>
        </w:rPr>
      </w:r>
    </w:p>
    <w:p w:rsidR="00000000" w:rsidDel="00000000" w:rsidP="00000000" w:rsidRDefault="00000000" w:rsidRPr="00000000" w14:paraId="00000028">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Cada jornada estará divididas en bloques, los cuales son descritos a continuación:</w:t>
      </w:r>
    </w:p>
    <w:p w:rsidR="00000000" w:rsidDel="00000000" w:rsidP="00000000" w:rsidRDefault="00000000" w:rsidRPr="00000000" w14:paraId="00000029">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b w:val="1"/>
          <w:sz w:val="24"/>
          <w:szCs w:val="24"/>
          <w:rtl w:val="0"/>
        </w:rPr>
        <w:t xml:space="preserve">Introducción</w:t>
      </w:r>
      <w:r w:rsidDel="00000000" w:rsidR="00000000" w:rsidRPr="00000000">
        <w:rPr>
          <w:rFonts w:ascii="Calibri Light" w:cs="Calibri Light" w:eastAsia="Calibri Light" w:hAnsi="Calibri Light"/>
          <w:sz w:val="24"/>
          <w:szCs w:val="24"/>
          <w:rtl w:val="0"/>
        </w:rPr>
        <w:t xml:space="preserve">, en el cual a los/as participantes se les entrega la información e instrucciones de la jornada y se hace un pequeño resumen de la jornada anterior. Duración (5-10 Minutos)</w:t>
      </w:r>
    </w:p>
    <w:p w:rsidR="00000000" w:rsidDel="00000000" w:rsidP="00000000" w:rsidRDefault="00000000" w:rsidRPr="00000000" w14:paraId="0000002A">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b w:val="1"/>
          <w:sz w:val="24"/>
          <w:szCs w:val="24"/>
          <w:rtl w:val="0"/>
        </w:rPr>
        <w:t xml:space="preserve">Charlas: </w:t>
      </w:r>
      <w:r w:rsidDel="00000000" w:rsidR="00000000" w:rsidRPr="00000000">
        <w:rPr>
          <w:rFonts w:ascii="Calibri Light" w:cs="Calibri Light" w:eastAsia="Calibri Light" w:hAnsi="Calibri Light"/>
          <w:sz w:val="24"/>
          <w:szCs w:val="24"/>
          <w:rtl w:val="0"/>
        </w:rPr>
        <w:t xml:space="preserve">Estas ponencias estarán enfocadas en entregar herramientas o información sobre como aplicar la ciencia en la fundamentación del conocimiento o explicación de actividades cotidianas de todos y todas.</w:t>
      </w:r>
    </w:p>
    <w:p w:rsidR="00000000" w:rsidDel="00000000" w:rsidP="00000000" w:rsidRDefault="00000000" w:rsidRPr="00000000" w14:paraId="0000002B">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b w:val="1"/>
          <w:sz w:val="24"/>
          <w:szCs w:val="24"/>
          <w:rtl w:val="0"/>
        </w:rPr>
        <w:t xml:space="preserve">Aulas virtuales (Taller): </w:t>
      </w:r>
      <w:r w:rsidDel="00000000" w:rsidR="00000000" w:rsidRPr="00000000">
        <w:rPr>
          <w:rFonts w:ascii="Calibri Light" w:cs="Calibri Light" w:eastAsia="Calibri Light" w:hAnsi="Calibri Light"/>
          <w:sz w:val="24"/>
          <w:szCs w:val="24"/>
          <w:rtl w:val="0"/>
        </w:rPr>
        <w:t xml:space="preserve">instancia en que los/as participantes serán trabajarán en (5) comunidades. Estas comunidades deberán elegir un encargado para ser vocero de la comunidad y de la bitácora que deberán llenar cada sesión.</w:t>
      </w:r>
    </w:p>
    <w:p w:rsidR="00000000" w:rsidDel="00000000" w:rsidP="00000000" w:rsidRDefault="00000000" w:rsidRPr="00000000" w14:paraId="0000002C">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b w:val="1"/>
          <w:sz w:val="24"/>
          <w:szCs w:val="24"/>
          <w:rtl w:val="0"/>
        </w:rPr>
        <w:t xml:space="preserve">Cierre de jornada, </w:t>
      </w:r>
      <w:r w:rsidDel="00000000" w:rsidR="00000000" w:rsidRPr="00000000">
        <w:rPr>
          <w:rFonts w:ascii="Calibri Light" w:cs="Calibri Light" w:eastAsia="Calibri Light" w:hAnsi="Calibri Light"/>
          <w:sz w:val="24"/>
          <w:szCs w:val="24"/>
          <w:rtl w:val="0"/>
        </w:rPr>
        <w:t xml:space="preserve">en la etapa de cierre los/as participantes deberán explicar por comunidades las principales conclusiones y aprendizajes de la jornada. Además, se indicarán las instrucciones para llenar la bitácora.</w:t>
      </w:r>
    </w:p>
    <w:p w:rsidR="00000000" w:rsidDel="00000000" w:rsidP="00000000" w:rsidRDefault="00000000" w:rsidRPr="00000000" w14:paraId="0000002D">
      <w:pPr>
        <w:spacing w:after="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FECHA DE REALIZACIÓN DE CAMPAMENTO</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-63499</wp:posOffset>
                </wp:positionV>
                <wp:extent cx="2847975" cy="296545"/>
                <wp:effectExtent b="0" l="0" r="0" t="0"/>
                <wp:wrapNone/>
                <wp:docPr id="33" name=""/>
                <a:graphic>
                  <a:graphicData uri="http://schemas.microsoft.com/office/word/2010/wordprocessingShape">
                    <wps:wsp>
                      <wps:cNvSpPr/>
                      <wps:cNvPr id="4" name="Shape 4"/>
                      <wps:spPr>
                        <a:xfrm>
                          <a:off x="3926775" y="3636490"/>
                          <a:ext cx="2838450" cy="287020"/>
                        </a:xfrm>
                        <a:prstGeom prst="rect">
                          <a:avLst/>
                        </a:prstGeom>
                        <a:solidFill>
                          <a:srgbClr val="C129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-63499</wp:posOffset>
                </wp:positionV>
                <wp:extent cx="2847975" cy="296545"/>
                <wp:effectExtent b="0" l="0" r="0" t="0"/>
                <wp:wrapNone/>
                <wp:docPr id="33"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847975" cy="296545"/>
                        </a:xfrm>
                        <a:prstGeom prst="rect"/>
                        <a:ln/>
                      </pic:spPr>
                    </pic:pic>
                  </a:graphicData>
                </a:graphic>
              </wp:anchor>
            </w:drawing>
          </mc:Fallback>
        </mc:AlternateContent>
      </w:r>
    </w:p>
    <w:p w:rsidR="00000000" w:rsidDel="00000000" w:rsidP="00000000" w:rsidRDefault="00000000" w:rsidRPr="00000000" w14:paraId="0000002E">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¡El Campamento Explora VA! se realizará en modalidad online entre los meses de septiembre, octubre y noviembre en las siguientes fechas:</w:t>
      </w:r>
    </w:p>
    <w:tbl>
      <w:tblPr>
        <w:tblStyle w:val="Table1"/>
        <w:tblW w:w="90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4"/>
        <w:gridCol w:w="3069"/>
        <w:gridCol w:w="3131"/>
        <w:tblGridChange w:id="0">
          <w:tblGrid>
            <w:gridCol w:w="2854"/>
            <w:gridCol w:w="3069"/>
            <w:gridCol w:w="3131"/>
          </w:tblGrid>
        </w:tblGridChange>
      </w:tblGrid>
      <w:tr>
        <w:trPr>
          <w:cantSplit w:val="0"/>
          <w:tblHeader w:val="0"/>
        </w:trPr>
        <w:tc>
          <w:tcPr/>
          <w:p w:rsidR="00000000" w:rsidDel="00000000" w:rsidP="00000000" w:rsidRDefault="00000000" w:rsidRPr="00000000" w14:paraId="0000002F">
            <w:pPr>
              <w:jc w:val="center"/>
              <w:rPr>
                <w:rFonts w:ascii="Calibri Light" w:cs="Calibri Light" w:eastAsia="Calibri Light" w:hAnsi="Calibri Light"/>
                <w:b w:val="1"/>
                <w:sz w:val="24"/>
                <w:szCs w:val="24"/>
              </w:rPr>
            </w:pPr>
            <w:r w:rsidDel="00000000" w:rsidR="00000000" w:rsidRPr="00000000">
              <w:rPr>
                <w:rFonts w:ascii="Calibri Light" w:cs="Calibri Light" w:eastAsia="Calibri Light" w:hAnsi="Calibri Light"/>
                <w:b w:val="1"/>
                <w:sz w:val="24"/>
                <w:szCs w:val="24"/>
                <w:rtl w:val="0"/>
              </w:rPr>
              <w:t xml:space="preserve">Jornada</w:t>
            </w:r>
          </w:p>
        </w:tc>
        <w:tc>
          <w:tcPr/>
          <w:p w:rsidR="00000000" w:rsidDel="00000000" w:rsidP="00000000" w:rsidRDefault="00000000" w:rsidRPr="00000000" w14:paraId="00000030">
            <w:pPr>
              <w:jc w:val="center"/>
              <w:rPr>
                <w:rFonts w:ascii="Calibri Light" w:cs="Calibri Light" w:eastAsia="Calibri Light" w:hAnsi="Calibri Light"/>
                <w:b w:val="1"/>
                <w:sz w:val="24"/>
                <w:szCs w:val="24"/>
              </w:rPr>
            </w:pPr>
            <w:r w:rsidDel="00000000" w:rsidR="00000000" w:rsidRPr="00000000">
              <w:rPr>
                <w:rFonts w:ascii="Calibri Light" w:cs="Calibri Light" w:eastAsia="Calibri Light" w:hAnsi="Calibri Light"/>
                <w:b w:val="1"/>
                <w:sz w:val="24"/>
                <w:szCs w:val="24"/>
                <w:rtl w:val="0"/>
              </w:rPr>
              <w:t xml:space="preserve">Fecha</w:t>
            </w:r>
          </w:p>
        </w:tc>
        <w:tc>
          <w:tcPr/>
          <w:p w:rsidR="00000000" w:rsidDel="00000000" w:rsidP="00000000" w:rsidRDefault="00000000" w:rsidRPr="00000000" w14:paraId="00000031">
            <w:pPr>
              <w:jc w:val="center"/>
              <w:rPr>
                <w:rFonts w:ascii="Calibri Light" w:cs="Calibri Light" w:eastAsia="Calibri Light" w:hAnsi="Calibri Light"/>
                <w:b w:val="1"/>
                <w:sz w:val="24"/>
                <w:szCs w:val="24"/>
              </w:rPr>
            </w:pPr>
            <w:r w:rsidDel="00000000" w:rsidR="00000000" w:rsidRPr="00000000">
              <w:rPr>
                <w:rFonts w:ascii="Calibri Light" w:cs="Calibri Light" w:eastAsia="Calibri Light" w:hAnsi="Calibri Light"/>
                <w:b w:val="1"/>
                <w:sz w:val="24"/>
                <w:szCs w:val="24"/>
                <w:rtl w:val="0"/>
              </w:rPr>
              <w:t xml:space="preserve">Horario</w:t>
            </w:r>
          </w:p>
        </w:tc>
      </w:tr>
      <w:tr>
        <w:trPr>
          <w:cantSplit w:val="0"/>
          <w:tblHeader w:val="0"/>
        </w:trPr>
        <w:tc>
          <w:tcPr/>
          <w:p w:rsidR="00000000" w:rsidDel="00000000" w:rsidP="00000000" w:rsidRDefault="00000000" w:rsidRPr="00000000" w14:paraId="00000032">
            <w:pPr>
              <w:rPr>
                <w:rFonts w:ascii="Calibri Light" w:cs="Calibri Light" w:eastAsia="Calibri Light" w:hAnsi="Calibri Light"/>
                <w:b w:val="1"/>
                <w:sz w:val="24"/>
                <w:szCs w:val="24"/>
              </w:rPr>
            </w:pPr>
            <w:r w:rsidDel="00000000" w:rsidR="00000000" w:rsidRPr="00000000">
              <w:rPr>
                <w:rFonts w:ascii="Calibri Light" w:cs="Calibri Light" w:eastAsia="Calibri Light" w:hAnsi="Calibri Light"/>
                <w:b w:val="1"/>
                <w:sz w:val="24"/>
                <w:szCs w:val="24"/>
                <w:rtl w:val="0"/>
              </w:rPr>
              <w:t xml:space="preserve">Jornada 1, “Lanzamiento”</w:t>
            </w:r>
          </w:p>
        </w:tc>
        <w:tc>
          <w:tcPr/>
          <w:p w:rsidR="00000000" w:rsidDel="00000000" w:rsidP="00000000" w:rsidRDefault="00000000" w:rsidRPr="00000000" w14:paraId="00000033">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Jueves 30 Septiembre</w:t>
            </w:r>
          </w:p>
        </w:tc>
        <w:tc>
          <w:tcPr/>
          <w:p w:rsidR="00000000" w:rsidDel="00000000" w:rsidP="00000000" w:rsidRDefault="00000000" w:rsidRPr="00000000" w14:paraId="00000034">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18:00</w:t>
            </w:r>
          </w:p>
        </w:tc>
      </w:tr>
      <w:tr>
        <w:trPr>
          <w:cantSplit w:val="0"/>
          <w:tblHeader w:val="0"/>
        </w:trPr>
        <w:tc>
          <w:tcPr/>
          <w:p w:rsidR="00000000" w:rsidDel="00000000" w:rsidP="00000000" w:rsidRDefault="00000000" w:rsidRPr="00000000" w14:paraId="00000035">
            <w:pPr>
              <w:rPr>
                <w:rFonts w:ascii="Calibri Light" w:cs="Calibri Light" w:eastAsia="Calibri Light" w:hAnsi="Calibri Light"/>
                <w:b w:val="1"/>
                <w:sz w:val="24"/>
                <w:szCs w:val="24"/>
              </w:rPr>
            </w:pPr>
            <w:r w:rsidDel="00000000" w:rsidR="00000000" w:rsidRPr="00000000">
              <w:rPr>
                <w:rFonts w:ascii="Calibri Light" w:cs="Calibri Light" w:eastAsia="Calibri Light" w:hAnsi="Calibri Light"/>
                <w:b w:val="1"/>
                <w:sz w:val="24"/>
                <w:szCs w:val="24"/>
                <w:rtl w:val="0"/>
              </w:rPr>
              <w:t xml:space="preserve">Jornada 2, “¿Cómo despertar el interés de los niños, niñas y adolescentes por aprender?”</w:t>
            </w:r>
          </w:p>
        </w:tc>
        <w:tc>
          <w:tcPr/>
          <w:p w:rsidR="00000000" w:rsidDel="00000000" w:rsidP="00000000" w:rsidRDefault="00000000" w:rsidRPr="00000000" w14:paraId="00000036">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Jueves 14 Octubre</w:t>
            </w:r>
          </w:p>
        </w:tc>
        <w:tc>
          <w:tcPr/>
          <w:p w:rsidR="00000000" w:rsidDel="00000000" w:rsidP="00000000" w:rsidRDefault="00000000" w:rsidRPr="00000000" w14:paraId="00000037">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18:00</w:t>
            </w:r>
          </w:p>
        </w:tc>
      </w:tr>
      <w:tr>
        <w:trPr>
          <w:cantSplit w:val="0"/>
          <w:tblHeader w:val="0"/>
        </w:trPr>
        <w:tc>
          <w:tcPr/>
          <w:p w:rsidR="00000000" w:rsidDel="00000000" w:rsidP="00000000" w:rsidRDefault="00000000" w:rsidRPr="00000000" w14:paraId="00000038">
            <w:pPr>
              <w:jc w:val="both"/>
              <w:rPr>
                <w:rFonts w:ascii="Calibri Light" w:cs="Calibri Light" w:eastAsia="Calibri Light" w:hAnsi="Calibri Light"/>
                <w:b w:val="1"/>
                <w:sz w:val="24"/>
                <w:szCs w:val="24"/>
              </w:rPr>
            </w:pPr>
            <w:r w:rsidDel="00000000" w:rsidR="00000000" w:rsidRPr="00000000">
              <w:rPr>
                <w:rFonts w:ascii="Calibri Light" w:cs="Calibri Light" w:eastAsia="Calibri Light" w:hAnsi="Calibri Light"/>
                <w:b w:val="1"/>
                <w:sz w:val="24"/>
                <w:szCs w:val="24"/>
                <w:rtl w:val="0"/>
              </w:rPr>
              <w:t xml:space="preserve">Jornada 3, “La ciencia como herramienta para cualquier disciplina”:</w:t>
            </w:r>
          </w:p>
        </w:tc>
        <w:tc>
          <w:tcPr/>
          <w:p w:rsidR="00000000" w:rsidDel="00000000" w:rsidP="00000000" w:rsidRDefault="00000000" w:rsidRPr="00000000" w14:paraId="00000039">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Jueves 28 Octubre</w:t>
            </w:r>
          </w:p>
        </w:tc>
        <w:tc>
          <w:tcPr/>
          <w:p w:rsidR="00000000" w:rsidDel="00000000" w:rsidP="00000000" w:rsidRDefault="00000000" w:rsidRPr="00000000" w14:paraId="0000003A">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18:00</w:t>
            </w:r>
          </w:p>
        </w:tc>
      </w:tr>
      <w:tr>
        <w:trPr>
          <w:cantSplit w:val="0"/>
          <w:tblHeader w:val="0"/>
        </w:trPr>
        <w:tc>
          <w:tcPr/>
          <w:p w:rsidR="00000000" w:rsidDel="00000000" w:rsidP="00000000" w:rsidRDefault="00000000" w:rsidRPr="00000000" w14:paraId="0000003B">
            <w:pPr>
              <w:jc w:val="both"/>
              <w:rPr>
                <w:rFonts w:ascii="Calibri Light" w:cs="Calibri Light" w:eastAsia="Calibri Light" w:hAnsi="Calibri Light"/>
                <w:b w:val="1"/>
                <w:sz w:val="24"/>
                <w:szCs w:val="24"/>
              </w:rPr>
            </w:pPr>
            <w:r w:rsidDel="00000000" w:rsidR="00000000" w:rsidRPr="00000000">
              <w:rPr>
                <w:rFonts w:ascii="Calibri Light" w:cs="Calibri Light" w:eastAsia="Calibri Light" w:hAnsi="Calibri Light"/>
                <w:b w:val="1"/>
                <w:sz w:val="24"/>
                <w:szCs w:val="24"/>
                <w:rtl w:val="0"/>
              </w:rPr>
              <w:t xml:space="preserve">Jornada 4, “¿Cómo nos enfrentamos a los fake news o el poder que tienen las redes sociales sobre niños, niñas y adolescentes?”:</w:t>
            </w:r>
          </w:p>
        </w:tc>
        <w:tc>
          <w:tcPr/>
          <w:p w:rsidR="00000000" w:rsidDel="00000000" w:rsidP="00000000" w:rsidRDefault="00000000" w:rsidRPr="00000000" w14:paraId="0000003C">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Jueves 11 Noviembre</w:t>
            </w:r>
          </w:p>
        </w:tc>
        <w:tc>
          <w:tcPr/>
          <w:p w:rsidR="00000000" w:rsidDel="00000000" w:rsidP="00000000" w:rsidRDefault="00000000" w:rsidRPr="00000000" w14:paraId="0000003D">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18:00</w:t>
            </w:r>
          </w:p>
        </w:tc>
      </w:tr>
      <w:tr>
        <w:trPr>
          <w:cantSplit w:val="0"/>
          <w:tblHeader w:val="0"/>
        </w:trPr>
        <w:tc>
          <w:tcPr/>
          <w:p w:rsidR="00000000" w:rsidDel="00000000" w:rsidP="00000000" w:rsidRDefault="00000000" w:rsidRPr="00000000" w14:paraId="0000003E">
            <w:pPr>
              <w:jc w:val="both"/>
              <w:rPr>
                <w:rFonts w:ascii="Calibri Light" w:cs="Calibri Light" w:eastAsia="Calibri Light" w:hAnsi="Calibri Light"/>
                <w:b w:val="1"/>
                <w:sz w:val="24"/>
                <w:szCs w:val="24"/>
              </w:rPr>
            </w:pPr>
            <w:r w:rsidDel="00000000" w:rsidR="00000000" w:rsidRPr="00000000">
              <w:rPr>
                <w:rFonts w:ascii="Calibri Light" w:cs="Calibri Light" w:eastAsia="Calibri Light" w:hAnsi="Calibri Light"/>
                <w:b w:val="1"/>
                <w:sz w:val="24"/>
                <w:szCs w:val="24"/>
                <w:rtl w:val="0"/>
              </w:rPr>
              <w:t xml:space="preserve">Jornada 5, “¿Cómo puedo incentivar el interés por el conocimiento en mi establecimiento? ¡A desarrollar talleres, clubs, charlas o actividades”</w:t>
            </w:r>
          </w:p>
        </w:tc>
        <w:tc>
          <w:tcPr/>
          <w:p w:rsidR="00000000" w:rsidDel="00000000" w:rsidP="00000000" w:rsidRDefault="00000000" w:rsidRPr="00000000" w14:paraId="0000003F">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Jueves 25 Noviembre</w:t>
            </w:r>
          </w:p>
        </w:tc>
        <w:tc>
          <w:tcPr/>
          <w:p w:rsidR="00000000" w:rsidDel="00000000" w:rsidP="00000000" w:rsidRDefault="00000000" w:rsidRPr="00000000" w14:paraId="00000040">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18:00</w:t>
            </w:r>
          </w:p>
        </w:tc>
      </w:tr>
      <w:tr>
        <w:trPr>
          <w:cantSplit w:val="0"/>
          <w:tblHeader w:val="0"/>
        </w:trPr>
        <w:tc>
          <w:tcPr/>
          <w:p w:rsidR="00000000" w:rsidDel="00000000" w:rsidP="00000000" w:rsidRDefault="00000000" w:rsidRPr="00000000" w14:paraId="00000041">
            <w:pPr>
              <w:jc w:val="both"/>
              <w:rPr>
                <w:rFonts w:ascii="Calibri Light" w:cs="Calibri Light" w:eastAsia="Calibri Light" w:hAnsi="Calibri Light"/>
                <w:b w:val="1"/>
                <w:sz w:val="24"/>
                <w:szCs w:val="24"/>
              </w:rPr>
            </w:pPr>
            <w:r w:rsidDel="00000000" w:rsidR="00000000" w:rsidRPr="00000000">
              <w:rPr>
                <w:rFonts w:ascii="Calibri Light" w:cs="Calibri Light" w:eastAsia="Calibri Light" w:hAnsi="Calibri Light"/>
                <w:b w:val="1"/>
                <w:sz w:val="24"/>
                <w:szCs w:val="24"/>
                <w:rtl w:val="0"/>
              </w:rPr>
              <w:t xml:space="preserve">Jornada 6, “Metacognición y proyección”:</w:t>
            </w:r>
          </w:p>
        </w:tc>
        <w:tc>
          <w:tcPr/>
          <w:p w:rsidR="00000000" w:rsidDel="00000000" w:rsidP="00000000" w:rsidRDefault="00000000" w:rsidRPr="00000000" w14:paraId="00000042">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Jueves 9 Diciembre</w:t>
            </w:r>
          </w:p>
        </w:tc>
        <w:tc>
          <w:tcPr/>
          <w:p w:rsidR="00000000" w:rsidDel="00000000" w:rsidP="00000000" w:rsidRDefault="00000000" w:rsidRPr="00000000" w14:paraId="00000043">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18:00</w:t>
            </w:r>
          </w:p>
        </w:tc>
      </w:tr>
    </w:tbl>
    <w:p w:rsidR="00000000" w:rsidDel="00000000" w:rsidP="00000000" w:rsidRDefault="00000000" w:rsidRPr="00000000" w14:paraId="00000044">
      <w:pPr>
        <w:spacing w:after="200" w:line="276" w:lineRule="auto"/>
        <w:jc w:val="both"/>
        <w:rPr>
          <w:rFonts w:ascii="Calibri Light" w:cs="Calibri Light" w:eastAsia="Calibri Light" w:hAnsi="Calibri Light"/>
          <w:sz w:val="24"/>
          <w:szCs w:val="24"/>
        </w:rPr>
      </w:pPr>
      <w:r w:rsidDel="00000000" w:rsidR="00000000" w:rsidRPr="00000000">
        <w:rPr>
          <w:rtl w:val="0"/>
        </w:rPr>
      </w:r>
    </w:p>
    <w:p w:rsidR="00000000" w:rsidDel="00000000" w:rsidP="00000000" w:rsidRDefault="00000000" w:rsidRPr="00000000" w14:paraId="00000045">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La institución a cargo de la convocatoria y realización del campamento será la Universidad Católica del Norte, a través del equipo Explora Región de Antofagasta.</w:t>
      </w:r>
    </w:p>
    <w:p w:rsidR="00000000" w:rsidDel="00000000" w:rsidP="00000000" w:rsidRDefault="00000000" w:rsidRPr="00000000" w14:paraId="00000046">
      <w:pPr>
        <w:spacing w:after="200" w:line="276" w:lineRule="auto"/>
        <w:jc w:val="both"/>
        <w:rPr>
          <w:rFonts w:ascii="Calibri Light" w:cs="Calibri Light" w:eastAsia="Calibri Light" w:hAnsi="Calibri Light"/>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279400</wp:posOffset>
                </wp:positionV>
                <wp:extent cx="1690841" cy="296545"/>
                <wp:effectExtent b="0" l="0" r="0" t="0"/>
                <wp:wrapNone/>
                <wp:docPr id="31" name=""/>
                <a:graphic>
                  <a:graphicData uri="http://schemas.microsoft.com/office/word/2010/wordprocessingShape">
                    <wps:wsp>
                      <wps:cNvSpPr/>
                      <wps:cNvPr id="2" name="Shape 2"/>
                      <wps:spPr>
                        <a:xfrm>
                          <a:off x="4505342" y="3636490"/>
                          <a:ext cx="1681316" cy="287020"/>
                        </a:xfrm>
                        <a:prstGeom prst="rect">
                          <a:avLst/>
                        </a:prstGeom>
                        <a:solidFill>
                          <a:srgbClr val="C129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279400</wp:posOffset>
                </wp:positionV>
                <wp:extent cx="1690841" cy="296545"/>
                <wp:effectExtent b="0" l="0" r="0" t="0"/>
                <wp:wrapNone/>
                <wp:docPr id="3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1690841" cy="296545"/>
                        </a:xfrm>
                        <a:prstGeom prst="rect"/>
                        <a:ln/>
                      </pic:spPr>
                    </pic:pic>
                  </a:graphicData>
                </a:graphic>
              </wp:anchor>
            </w:drawing>
          </mc:Fallback>
        </mc:AlternateContent>
      </w:r>
    </w:p>
    <w:p w:rsidR="00000000" w:rsidDel="00000000" w:rsidP="00000000" w:rsidRDefault="00000000" w:rsidRPr="00000000" w14:paraId="00000047">
      <w:pPr>
        <w:spacing w:after="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PLAZOS CONVOCATORIA</w:t>
      </w:r>
    </w:p>
    <w:tbl>
      <w:tblPr>
        <w:tblStyle w:val="Table2"/>
        <w:tblW w:w="8978.0" w:type="dxa"/>
        <w:jc w:val="left"/>
        <w:tblInd w:w="0.0" w:type="dxa"/>
        <w:tblBorders>
          <w:top w:color="c1295f" w:space="0" w:sz="4" w:val="single"/>
          <w:left w:color="c1295f" w:space="0" w:sz="4" w:val="single"/>
          <w:bottom w:color="c1295f" w:space="0" w:sz="4" w:val="single"/>
          <w:right w:color="c1295f" w:space="0" w:sz="4" w:val="single"/>
          <w:insideH w:color="c1295f" w:space="0" w:sz="4" w:val="single"/>
          <w:insideV w:color="c1295f" w:space="0" w:sz="4" w:val="single"/>
        </w:tblBorders>
        <w:tblLayout w:type="fixed"/>
        <w:tblLook w:val="0400"/>
      </w:tblPr>
      <w:tblGrid>
        <w:gridCol w:w="4489"/>
        <w:gridCol w:w="4489"/>
        <w:tblGridChange w:id="0">
          <w:tblGrid>
            <w:gridCol w:w="4489"/>
            <w:gridCol w:w="4489"/>
          </w:tblGrid>
        </w:tblGridChange>
      </w:tblGrid>
      <w:tr>
        <w:trPr>
          <w:cantSplit w:val="0"/>
          <w:tblHeader w:val="0"/>
        </w:trPr>
        <w:tc>
          <w:tcPr>
            <w:shd w:fill="c1295f" w:val="clear"/>
          </w:tcPr>
          <w:p w:rsidR="00000000" w:rsidDel="00000000" w:rsidP="00000000" w:rsidRDefault="00000000" w:rsidRPr="00000000" w14:paraId="0000004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ÍTEM</w:t>
            </w:r>
          </w:p>
        </w:tc>
        <w:tc>
          <w:tcPr>
            <w:shd w:fill="c1295f" w:val="clear"/>
          </w:tcPr>
          <w:p w:rsidR="00000000" w:rsidDel="00000000" w:rsidP="00000000" w:rsidRDefault="00000000" w:rsidRPr="00000000" w14:paraId="0000004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FECHA</w:t>
            </w:r>
          </w:p>
        </w:tc>
      </w:tr>
      <w:tr>
        <w:trPr>
          <w:cantSplit w:val="0"/>
          <w:tblHeader w:val="0"/>
        </w:trPr>
        <w:tc>
          <w:tcPr/>
          <w:p w:rsidR="00000000" w:rsidDel="00000000" w:rsidP="00000000" w:rsidRDefault="00000000" w:rsidRPr="00000000" w14:paraId="0000004A">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Apertura de postulaciones</w:t>
            </w:r>
          </w:p>
        </w:tc>
        <w:tc>
          <w:tcPr/>
          <w:p w:rsidR="00000000" w:rsidDel="00000000" w:rsidP="00000000" w:rsidRDefault="00000000" w:rsidRPr="00000000" w14:paraId="0000004B">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Lunes 30 de Agosto</w:t>
            </w:r>
          </w:p>
        </w:tc>
      </w:tr>
      <w:tr>
        <w:trPr>
          <w:cantSplit w:val="0"/>
          <w:tblHeader w:val="0"/>
        </w:trPr>
        <w:tc>
          <w:tcPr>
            <w:shd w:fill="ffffff" w:val="clear"/>
          </w:tcPr>
          <w:p w:rsidR="00000000" w:rsidDel="00000000" w:rsidP="00000000" w:rsidRDefault="00000000" w:rsidRPr="00000000" w14:paraId="0000004C">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Cierre de postulaciones</w:t>
            </w:r>
          </w:p>
        </w:tc>
        <w:tc>
          <w:tcPr>
            <w:shd w:fill="ffffff" w:val="clear"/>
          </w:tcPr>
          <w:p w:rsidR="00000000" w:rsidDel="00000000" w:rsidP="00000000" w:rsidRDefault="00000000" w:rsidRPr="00000000" w14:paraId="0000004D">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Domingo 19 de Septiembre a las 21:00 hrs.</w:t>
            </w:r>
          </w:p>
        </w:tc>
      </w:tr>
      <w:tr>
        <w:trPr>
          <w:cantSplit w:val="0"/>
          <w:tblHeader w:val="0"/>
        </w:trPr>
        <w:tc>
          <w:tcPr/>
          <w:p w:rsidR="00000000" w:rsidDel="00000000" w:rsidP="00000000" w:rsidRDefault="00000000" w:rsidRPr="00000000" w14:paraId="0000004E">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Plazo y consultas</w:t>
            </w:r>
          </w:p>
        </w:tc>
        <w:tc>
          <w:tcPr/>
          <w:p w:rsidR="00000000" w:rsidDel="00000000" w:rsidP="00000000" w:rsidRDefault="00000000" w:rsidRPr="00000000" w14:paraId="0000004F">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Lunes 30 de Agosto hasta el Jueves 16 de Septiembre 2021</w:t>
            </w:r>
          </w:p>
          <w:p w:rsidR="00000000" w:rsidDel="00000000" w:rsidP="00000000" w:rsidRDefault="00000000" w:rsidRPr="00000000" w14:paraId="00000050">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Vía el correo electrónico:</w:t>
            </w:r>
          </w:p>
          <w:p w:rsidR="00000000" w:rsidDel="00000000" w:rsidP="00000000" w:rsidRDefault="00000000" w:rsidRPr="00000000" w14:paraId="00000051">
            <w:pPr>
              <w:jc w:val="both"/>
              <w:rPr>
                <w:rFonts w:ascii="Calibri Light" w:cs="Calibri Light" w:eastAsia="Calibri Light" w:hAnsi="Calibri Light"/>
                <w:sz w:val="24"/>
                <w:szCs w:val="24"/>
              </w:rPr>
            </w:pPr>
            <w:hyperlink r:id="rId13">
              <w:r w:rsidDel="00000000" w:rsidR="00000000" w:rsidRPr="00000000">
                <w:rPr>
                  <w:rFonts w:ascii="Calibri Light" w:cs="Calibri Light" w:eastAsia="Calibri Light" w:hAnsi="Calibri Light"/>
                  <w:color w:val="1155cc"/>
                  <w:sz w:val="24"/>
                  <w:szCs w:val="24"/>
                  <w:u w:val="single"/>
                  <w:rtl w:val="0"/>
                </w:rPr>
                <w:t xml:space="preserve">vinculacion.parexplora.anf@ucn.cl</w:t>
              </w:r>
            </w:hyperlink>
            <w:r w:rsidDel="00000000" w:rsidR="00000000" w:rsidRPr="00000000">
              <w:rPr>
                <w:rFonts w:ascii="Calibri Light" w:cs="Calibri Light" w:eastAsia="Calibri Light" w:hAnsi="Calibri Light"/>
                <w:sz w:val="24"/>
                <w:szCs w:val="24"/>
                <w:rtl w:val="0"/>
              </w:rPr>
              <w:t xml:space="preserve"> </w:t>
            </w:r>
          </w:p>
        </w:tc>
      </w:tr>
      <w:tr>
        <w:trPr>
          <w:cantSplit w:val="0"/>
          <w:tblHeader w:val="0"/>
        </w:trPr>
        <w:tc>
          <w:tcPr>
            <w:shd w:fill="ffffff" w:val="clear"/>
          </w:tcPr>
          <w:p w:rsidR="00000000" w:rsidDel="00000000" w:rsidP="00000000" w:rsidRDefault="00000000" w:rsidRPr="00000000" w14:paraId="00000052">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Publicación y notificación seleccionados</w:t>
            </w:r>
          </w:p>
        </w:tc>
        <w:tc>
          <w:tcPr>
            <w:shd w:fill="ffffff" w:val="clear"/>
          </w:tcPr>
          <w:p w:rsidR="00000000" w:rsidDel="00000000" w:rsidP="00000000" w:rsidRDefault="00000000" w:rsidRPr="00000000" w14:paraId="00000053">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Martes 21 de Septiembre del 2021, vía correo electrónico desde las 17:00 hasta las 21:00 hrs.</w:t>
            </w:r>
          </w:p>
        </w:tc>
      </w:tr>
    </w:tbl>
    <w:p w:rsidR="00000000" w:rsidDel="00000000" w:rsidP="00000000" w:rsidRDefault="00000000" w:rsidRPr="00000000" w14:paraId="00000054">
      <w:pPr>
        <w:spacing w:after="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spacing w:after="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spacing w:after="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spacing w:after="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after="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spacing w:after="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spacing w:after="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spacing w:after="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after="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ADMISIBILIDAD Y POSTULACIÓN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-25399</wp:posOffset>
                </wp:positionV>
                <wp:extent cx="2177538" cy="296545"/>
                <wp:effectExtent b="0" l="0" r="0" t="0"/>
                <wp:wrapNone/>
                <wp:docPr id="35" name=""/>
                <a:graphic>
                  <a:graphicData uri="http://schemas.microsoft.com/office/word/2010/wordprocessingShape">
                    <wps:wsp>
                      <wps:cNvSpPr/>
                      <wps:cNvPr id="6" name="Shape 6"/>
                      <wps:spPr>
                        <a:xfrm>
                          <a:off x="4261994" y="3636490"/>
                          <a:ext cx="2168013" cy="287020"/>
                        </a:xfrm>
                        <a:prstGeom prst="rect">
                          <a:avLst/>
                        </a:prstGeom>
                        <a:solidFill>
                          <a:srgbClr val="C129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-25399</wp:posOffset>
                </wp:positionV>
                <wp:extent cx="2177538" cy="296545"/>
                <wp:effectExtent b="0" l="0" r="0" t="0"/>
                <wp:wrapNone/>
                <wp:docPr id="35"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2177538" cy="296545"/>
                        </a:xfrm>
                        <a:prstGeom prst="rect"/>
                        <a:ln/>
                      </pic:spPr>
                    </pic:pic>
                  </a:graphicData>
                </a:graphic>
              </wp:anchor>
            </w:drawing>
          </mc:Fallback>
        </mc:AlternateContent>
      </w:r>
    </w:p>
    <w:p w:rsidR="00000000" w:rsidDel="00000000" w:rsidP="00000000" w:rsidRDefault="00000000" w:rsidRPr="00000000" w14:paraId="0000005D">
      <w:pPr>
        <w:spacing w:after="200" w:line="276" w:lineRule="auto"/>
        <w:jc w:val="both"/>
        <w:rPr>
          <w:rFonts w:ascii="Calibri" w:cs="Calibri" w:eastAsia="Calibri" w:hAnsi="Calibri"/>
          <w:b w:val="1"/>
          <w:color w:val="c1295f"/>
          <w:sz w:val="28"/>
          <w:szCs w:val="28"/>
        </w:rPr>
      </w:pPr>
      <w:r w:rsidDel="00000000" w:rsidR="00000000" w:rsidRPr="00000000">
        <w:rPr>
          <w:rFonts w:ascii="Calibri" w:cs="Calibri" w:eastAsia="Calibri" w:hAnsi="Calibri"/>
          <w:b w:val="1"/>
          <w:color w:val="c1295f"/>
          <w:sz w:val="28"/>
          <w:szCs w:val="28"/>
          <w:rtl w:val="0"/>
        </w:rPr>
        <w:t xml:space="preserve">Requisitos</w:t>
      </w:r>
    </w:p>
    <w:p w:rsidR="00000000" w:rsidDel="00000000" w:rsidP="00000000" w:rsidRDefault="00000000" w:rsidRPr="00000000" w14:paraId="0000005E">
      <w:pPr>
        <w:spacing w:after="200" w:line="276" w:lineRule="auto"/>
        <w:jc w:val="both"/>
        <w:rPr>
          <w:rFonts w:ascii="Calibri Light" w:cs="Calibri Light" w:eastAsia="Calibri Light" w:hAnsi="Calibri Light"/>
          <w:sz w:val="24"/>
          <w:szCs w:val="24"/>
          <w:u w:val="single"/>
        </w:rPr>
      </w:pPr>
      <w:r w:rsidDel="00000000" w:rsidR="00000000" w:rsidRPr="00000000">
        <w:rPr>
          <w:rFonts w:ascii="Calibri Light" w:cs="Calibri Light" w:eastAsia="Calibri Light" w:hAnsi="Calibri Light"/>
          <w:sz w:val="24"/>
          <w:szCs w:val="24"/>
          <w:rtl w:val="0"/>
        </w:rPr>
        <w:t xml:space="preserve">Podrán postular docentes de educación básica o media de cualquier disciplina, educadores(as) de párvulos, jefes(as) de unidad técnica pedagógica, directivos y asistentes de la educación de cualquier comuna de la región de Antofagasta. </w:t>
      </w:r>
      <w:r w:rsidDel="00000000" w:rsidR="00000000" w:rsidRPr="00000000">
        <w:rPr>
          <w:rFonts w:ascii="Calibri Light" w:cs="Calibri Light" w:eastAsia="Calibri Light" w:hAnsi="Calibri Light"/>
          <w:sz w:val="24"/>
          <w:szCs w:val="24"/>
          <w:u w:val="single"/>
          <w:rtl w:val="0"/>
        </w:rPr>
        <w:t xml:space="preserve">Los(as) cuales al momento de postular deben estar vinculados formalmente a un establecimiento de la Región de Antofagasta. En el caso de encontrarse desvinculados formalmente de una institución de educación, este tiempo no puede sobrepasar los 6 meses </w:t>
      </w:r>
    </w:p>
    <w:p w:rsidR="00000000" w:rsidDel="00000000" w:rsidP="00000000" w:rsidRDefault="00000000" w:rsidRPr="00000000" w14:paraId="0000005F">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Además, es requisito esencial que los/as profesionales desarrollen actividades pedagógicas en aula, y en la región de Antofagasta.</w:t>
      </w:r>
    </w:p>
    <w:p w:rsidR="00000000" w:rsidDel="00000000" w:rsidP="00000000" w:rsidRDefault="00000000" w:rsidRPr="00000000" w14:paraId="00000060">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Para postular debe seguir los siguientes pasos y adjuntar los siguientes documentos a su postulación:</w:t>
      </w:r>
    </w:p>
    <w:p w:rsidR="00000000" w:rsidDel="00000000" w:rsidP="00000000" w:rsidRDefault="00000000" w:rsidRPr="00000000" w14:paraId="00000061">
      <w:pPr>
        <w:numPr>
          <w:ilvl w:val="0"/>
          <w:numId w:val="3"/>
        </w:numPr>
        <w:spacing w:after="0" w:line="276" w:lineRule="auto"/>
        <w:ind w:left="720" w:hanging="36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Completar el formulario de postulación en línea disponible en </w:t>
      </w:r>
      <w:hyperlink r:id="rId15">
        <w:r w:rsidDel="00000000" w:rsidR="00000000" w:rsidRPr="00000000">
          <w:rPr>
            <w:rFonts w:ascii="Calibri Light" w:cs="Calibri Light" w:eastAsia="Calibri Light" w:hAnsi="Calibri Light"/>
            <w:color w:val="0000ff"/>
            <w:sz w:val="24"/>
            <w:szCs w:val="24"/>
            <w:u w:val="single"/>
            <w:rtl w:val="0"/>
          </w:rPr>
          <w:t xml:space="preserve">https://www.explora.cl/antofagasta/</w:t>
        </w:r>
      </w:hyperlink>
      <w:r w:rsidDel="00000000" w:rsidR="00000000" w:rsidRPr="00000000">
        <w:rPr>
          <w:rtl w:val="0"/>
        </w:rPr>
      </w:r>
    </w:p>
    <w:p w:rsidR="00000000" w:rsidDel="00000000" w:rsidP="00000000" w:rsidRDefault="00000000" w:rsidRPr="00000000" w14:paraId="00000062">
      <w:pPr>
        <w:numPr>
          <w:ilvl w:val="0"/>
          <w:numId w:val="3"/>
        </w:numPr>
        <w:spacing w:after="0" w:line="276" w:lineRule="auto"/>
        <w:ind w:left="720" w:hanging="36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 Enviar los anexos al correo electrónico </w:t>
      </w:r>
      <w:hyperlink r:id="rId16">
        <w:r w:rsidDel="00000000" w:rsidR="00000000" w:rsidRPr="00000000">
          <w:rPr>
            <w:rFonts w:ascii="Calibri Light" w:cs="Calibri Light" w:eastAsia="Calibri Light" w:hAnsi="Calibri Light"/>
            <w:color w:val="0563c1"/>
            <w:sz w:val="24"/>
            <w:szCs w:val="24"/>
            <w:u w:val="single"/>
            <w:rtl w:val="0"/>
          </w:rPr>
          <w:t xml:space="preserve">vinculacion.parexplora.anf@ucn.cl</w:t>
        </w:r>
      </w:hyperlink>
      <w:r w:rsidDel="00000000" w:rsidR="00000000" w:rsidRPr="00000000">
        <w:rPr>
          <w:rFonts w:ascii="Calibri Light" w:cs="Calibri Light" w:eastAsia="Calibri Light" w:hAnsi="Calibri Light"/>
          <w:sz w:val="24"/>
          <w:szCs w:val="24"/>
          <w:rtl w:val="0"/>
        </w:rPr>
        <w:t xml:space="preserve">, indicar en asunto: Postulación Campamento Explora.</w:t>
      </w:r>
    </w:p>
    <w:p w:rsidR="00000000" w:rsidDel="00000000" w:rsidP="00000000" w:rsidRDefault="00000000" w:rsidRPr="00000000" w14:paraId="00000063">
      <w:pPr>
        <w:spacing w:after="0" w:line="276" w:lineRule="auto"/>
        <w:ind w:left="720" w:firstLine="0"/>
        <w:jc w:val="both"/>
        <w:rPr>
          <w:rFonts w:ascii="Calibri Light" w:cs="Calibri Light" w:eastAsia="Calibri Light" w:hAnsi="Calibri Light"/>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139700</wp:posOffset>
                </wp:positionV>
                <wp:extent cx="2774847" cy="296545"/>
                <wp:effectExtent b="0" l="0" r="0" t="0"/>
                <wp:wrapNone/>
                <wp:docPr id="34" name=""/>
                <a:graphic>
                  <a:graphicData uri="http://schemas.microsoft.com/office/word/2010/wordprocessingShape">
                    <wps:wsp>
                      <wps:cNvSpPr/>
                      <wps:cNvPr id="5" name="Shape 5"/>
                      <wps:spPr>
                        <a:xfrm>
                          <a:off x="3963339" y="3636490"/>
                          <a:ext cx="2765322" cy="287020"/>
                        </a:xfrm>
                        <a:prstGeom prst="rect">
                          <a:avLst/>
                        </a:prstGeom>
                        <a:solidFill>
                          <a:srgbClr val="C129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139700</wp:posOffset>
                </wp:positionV>
                <wp:extent cx="2774847" cy="296545"/>
                <wp:effectExtent b="0" l="0" r="0" t="0"/>
                <wp:wrapNone/>
                <wp:docPr id="34"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2774847" cy="296545"/>
                        </a:xfrm>
                        <a:prstGeom prst="rect"/>
                        <a:ln/>
                      </pic:spPr>
                    </pic:pic>
                  </a:graphicData>
                </a:graphic>
              </wp:anchor>
            </w:drawing>
          </mc:Fallback>
        </mc:AlternateContent>
      </w:r>
    </w:p>
    <w:p w:rsidR="00000000" w:rsidDel="00000000" w:rsidP="00000000" w:rsidRDefault="00000000" w:rsidRPr="00000000" w14:paraId="00000064">
      <w:pPr>
        <w:spacing w:after="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DOCUMENTOS Y ANEXOS OBLIGATORIOS </w:t>
      </w:r>
    </w:p>
    <w:p w:rsidR="00000000" w:rsidDel="00000000" w:rsidP="00000000" w:rsidRDefault="00000000" w:rsidRPr="00000000" w14:paraId="00000065">
      <w:pPr>
        <w:spacing w:after="0" w:line="276"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6">
      <w:pPr>
        <w:numPr>
          <w:ilvl w:val="0"/>
          <w:numId w:val="2"/>
        </w:numPr>
        <w:spacing w:after="0" w:line="276" w:lineRule="auto"/>
        <w:ind w:left="720" w:hanging="36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Correo o carta formal de apoyo a la participación del docente en el campamento, emitida por el/la Director(a) de la institución en la que se desempeña actualmente, según formato que se adjunta en las presentes bases (anexo 2 “Carta apoyo postulación”).</w:t>
      </w:r>
    </w:p>
    <w:p w:rsidR="00000000" w:rsidDel="00000000" w:rsidP="00000000" w:rsidRDefault="00000000" w:rsidRPr="00000000" w14:paraId="00000067">
      <w:pPr>
        <w:numPr>
          <w:ilvl w:val="0"/>
          <w:numId w:val="2"/>
        </w:numPr>
        <w:spacing w:after="0" w:line="276" w:lineRule="auto"/>
        <w:ind w:left="720" w:hanging="36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Certificado de inhabilidad de trabajo con menores sin registro, con una antigüedad máxima de 3 meses.</w:t>
      </w:r>
    </w:p>
    <w:p w:rsidR="00000000" w:rsidDel="00000000" w:rsidP="00000000" w:rsidRDefault="00000000" w:rsidRPr="00000000" w14:paraId="00000068">
      <w:pPr>
        <w:spacing w:after="0" w:line="276" w:lineRule="auto"/>
        <w:ind w:left="720" w:firstLine="0"/>
        <w:jc w:val="both"/>
        <w:rPr>
          <w:rFonts w:ascii="Calibri Light" w:cs="Calibri Light" w:eastAsia="Calibri Light" w:hAnsi="Calibri Light"/>
          <w:sz w:val="24"/>
          <w:szCs w:val="24"/>
        </w:rPr>
      </w:pPr>
      <w:r w:rsidDel="00000000" w:rsidR="00000000" w:rsidRPr="00000000">
        <w:rPr>
          <w:rtl w:val="0"/>
        </w:rPr>
      </w:r>
    </w:p>
    <w:p w:rsidR="00000000" w:rsidDel="00000000" w:rsidP="00000000" w:rsidRDefault="00000000" w:rsidRPr="00000000" w14:paraId="00000069">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w:t>
      </w:r>
      <w:r w:rsidDel="00000000" w:rsidR="00000000" w:rsidRPr="00000000">
        <w:rPr>
          <w:rFonts w:ascii="Calibri Light" w:cs="Calibri Light" w:eastAsia="Calibri Light" w:hAnsi="Calibri Light"/>
          <w:i w:val="1"/>
          <w:sz w:val="24"/>
          <w:szCs w:val="24"/>
          <w:rtl w:val="0"/>
        </w:rPr>
        <w:t xml:space="preserve">En el caso que al momento de la postulación el docente no se encuentre vinculado formalmente a una institución de educación en los últimos 6 meses, podrá postular adjuntando los siguientes documentos:</w:t>
      </w:r>
      <w:r w:rsidDel="00000000" w:rsidR="00000000" w:rsidRPr="00000000">
        <w:rPr>
          <w:rtl w:val="0"/>
        </w:rPr>
      </w:r>
    </w:p>
    <w:p w:rsidR="00000000" w:rsidDel="00000000" w:rsidP="00000000" w:rsidRDefault="00000000" w:rsidRPr="00000000" w14:paraId="0000006A">
      <w:pPr>
        <w:spacing w:after="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Será declarada no admisible aquella postulación que no complete el formulario en línea y/o no envíe los documentos señalados en las presentes bases.</w:t>
      </w:r>
    </w:p>
    <w:p w:rsidR="00000000" w:rsidDel="00000000" w:rsidP="00000000" w:rsidRDefault="00000000" w:rsidRPr="00000000" w14:paraId="0000006B">
      <w:pPr>
        <w:spacing w:after="200" w:line="276" w:lineRule="auto"/>
        <w:jc w:val="both"/>
        <w:rPr>
          <w:rFonts w:ascii="Calibri" w:cs="Calibri" w:eastAsia="Calibri" w:hAnsi="Calibri"/>
          <w:b w:val="1"/>
          <w:color w:val="41b4b3"/>
          <w:sz w:val="28"/>
          <w:szCs w:val="28"/>
        </w:rPr>
      </w:pPr>
      <w:r w:rsidDel="00000000" w:rsidR="00000000" w:rsidRPr="00000000">
        <w:rPr>
          <w:rtl w:val="0"/>
        </w:rPr>
      </w:r>
    </w:p>
    <w:p w:rsidR="00000000" w:rsidDel="00000000" w:rsidP="00000000" w:rsidRDefault="00000000" w:rsidRPr="00000000" w14:paraId="0000006C">
      <w:pPr>
        <w:spacing w:after="200" w:line="276" w:lineRule="auto"/>
        <w:jc w:val="both"/>
        <w:rPr>
          <w:rFonts w:ascii="Calibri" w:cs="Calibri" w:eastAsia="Calibri" w:hAnsi="Calibri"/>
          <w:b w:val="1"/>
          <w:color w:val="c1295f"/>
          <w:sz w:val="28"/>
          <w:szCs w:val="28"/>
        </w:rPr>
      </w:pPr>
      <w:r w:rsidDel="00000000" w:rsidR="00000000" w:rsidRPr="00000000">
        <w:rPr>
          <w:rFonts w:ascii="Calibri" w:cs="Calibri" w:eastAsia="Calibri" w:hAnsi="Calibri"/>
          <w:b w:val="1"/>
          <w:color w:val="c1295f"/>
          <w:sz w:val="28"/>
          <w:szCs w:val="28"/>
          <w:rtl w:val="0"/>
        </w:rPr>
        <w:t xml:space="preserve">Evaluación</w:t>
      </w:r>
    </w:p>
    <w:p w:rsidR="00000000" w:rsidDel="00000000" w:rsidP="00000000" w:rsidRDefault="00000000" w:rsidRPr="00000000" w14:paraId="0000006D">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Las postulaciones que cumplan con los requisitos establecidos en las presentes bases concursales y que han presentado la documentación en los formatos y plazos señalados, serán evaluadas utilizando los siguientes criterios.</w:t>
      </w:r>
    </w:p>
    <w:p w:rsidR="00000000" w:rsidDel="00000000" w:rsidP="00000000" w:rsidRDefault="00000000" w:rsidRPr="00000000" w14:paraId="0000006E">
      <w:pPr>
        <w:spacing w:after="200" w:line="276" w:lineRule="auto"/>
        <w:jc w:val="both"/>
        <w:rPr>
          <w:rFonts w:ascii="Calibri" w:cs="Calibri" w:eastAsia="Calibri" w:hAnsi="Calibri"/>
          <w:sz w:val="24"/>
          <w:szCs w:val="24"/>
        </w:rPr>
      </w:pPr>
      <w:r w:rsidDel="00000000" w:rsidR="00000000" w:rsidRPr="00000000">
        <w:rPr>
          <w:rtl w:val="0"/>
        </w:rPr>
      </w:r>
    </w:p>
    <w:tbl>
      <w:tblPr>
        <w:tblStyle w:val="Table3"/>
        <w:tblW w:w="8828.0" w:type="dxa"/>
        <w:jc w:val="left"/>
        <w:tblInd w:w="0.0" w:type="dxa"/>
        <w:tblBorders>
          <w:top w:color="c1295f" w:space="0" w:sz="4" w:val="single"/>
          <w:left w:color="c1295f" w:space="0" w:sz="4" w:val="single"/>
          <w:bottom w:color="c1295f" w:space="0" w:sz="4" w:val="single"/>
          <w:right w:color="c1295f" w:space="0" w:sz="4" w:val="single"/>
          <w:insideH w:color="c1295f" w:space="0" w:sz="4" w:val="single"/>
          <w:insideV w:color="c1295f" w:space="0" w:sz="4" w:val="single"/>
        </w:tblBorders>
        <w:tblLayout w:type="fixed"/>
        <w:tblLook w:val="0400"/>
      </w:tblPr>
      <w:tblGrid>
        <w:gridCol w:w="2220"/>
        <w:gridCol w:w="4576"/>
        <w:gridCol w:w="2032"/>
        <w:tblGridChange w:id="0">
          <w:tblGrid>
            <w:gridCol w:w="2220"/>
            <w:gridCol w:w="4576"/>
            <w:gridCol w:w="2032"/>
          </w:tblGrid>
        </w:tblGridChange>
      </w:tblGrid>
      <w:tr>
        <w:trPr>
          <w:cantSplit w:val="0"/>
          <w:tblHeader w:val="0"/>
        </w:trPr>
        <w:tc>
          <w:tcPr>
            <w:shd w:fill="c1295f" w:val="clear"/>
          </w:tcPr>
          <w:p w:rsidR="00000000" w:rsidDel="00000000" w:rsidP="00000000" w:rsidRDefault="00000000" w:rsidRPr="00000000" w14:paraId="0000006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CRITERIO</w:t>
            </w:r>
          </w:p>
        </w:tc>
        <w:tc>
          <w:tcPr>
            <w:shd w:fill="c1295f" w:val="clear"/>
          </w:tcPr>
          <w:p w:rsidR="00000000" w:rsidDel="00000000" w:rsidP="00000000" w:rsidRDefault="00000000" w:rsidRPr="00000000" w14:paraId="0000007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CATEGORÍA</w:t>
            </w:r>
          </w:p>
        </w:tc>
        <w:tc>
          <w:tcPr>
            <w:shd w:fill="c1295f" w:val="clear"/>
          </w:tcPr>
          <w:p w:rsidR="00000000" w:rsidDel="00000000" w:rsidP="00000000" w:rsidRDefault="00000000" w:rsidRPr="00000000" w14:paraId="0000007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PUNTAJE</w:t>
            </w:r>
          </w:p>
        </w:tc>
      </w:tr>
      <w:tr>
        <w:trPr>
          <w:cantSplit w:val="0"/>
          <w:tblHeader w:val="0"/>
        </w:trPr>
        <w:tc>
          <w:tcPr>
            <w:vMerge w:val="restart"/>
          </w:tcPr>
          <w:p w:rsidR="00000000" w:rsidDel="00000000" w:rsidP="00000000" w:rsidRDefault="00000000" w:rsidRPr="00000000" w14:paraId="0000007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Dependencia del establecimiento</w:t>
            </w:r>
          </w:p>
        </w:tc>
        <w:tc>
          <w:tcPr/>
          <w:p w:rsidR="00000000" w:rsidDel="00000000" w:rsidP="00000000" w:rsidRDefault="00000000" w:rsidRPr="00000000" w14:paraId="00000075">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Municipal pertenecientes a establecimientos educacionales y profesionales de jardines INTEGRA, JUNJI, y VTF.</w:t>
            </w:r>
          </w:p>
        </w:tc>
        <w:tc>
          <w:tcPr/>
          <w:p w:rsidR="00000000" w:rsidDel="00000000" w:rsidP="00000000" w:rsidRDefault="00000000" w:rsidRPr="00000000" w14:paraId="00000076">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30</w:t>
            </w:r>
          </w:p>
        </w:tc>
      </w:tr>
      <w:tr>
        <w:trPr>
          <w:cantSplit w:val="0"/>
          <w:tblHeader w:val="0"/>
        </w:trPr>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4"/>
                <w:szCs w:val="24"/>
              </w:rPr>
            </w:pPr>
            <w:r w:rsidDel="00000000" w:rsidR="00000000" w:rsidRPr="00000000">
              <w:rPr>
                <w:rtl w:val="0"/>
              </w:rPr>
            </w:r>
          </w:p>
        </w:tc>
        <w:tc>
          <w:tcPr/>
          <w:p w:rsidR="00000000" w:rsidDel="00000000" w:rsidP="00000000" w:rsidRDefault="00000000" w:rsidRPr="00000000" w14:paraId="00000078">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Establecimientos Educacionales y Jardines Infantiles particulares subvencionados.</w:t>
            </w:r>
          </w:p>
        </w:tc>
        <w:tc>
          <w:tcPr/>
          <w:p w:rsidR="00000000" w:rsidDel="00000000" w:rsidP="00000000" w:rsidRDefault="00000000" w:rsidRPr="00000000" w14:paraId="00000079">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20</w:t>
            </w:r>
          </w:p>
        </w:tc>
      </w:tr>
      <w:tr>
        <w:trPr>
          <w:cantSplit w:val="0"/>
          <w:tblHeader w:val="0"/>
        </w:trPr>
        <w:tc>
          <w:tcPr>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4"/>
                <w:szCs w:val="24"/>
              </w:rPr>
            </w:pPr>
            <w:r w:rsidDel="00000000" w:rsidR="00000000" w:rsidRPr="00000000">
              <w:rPr>
                <w:rtl w:val="0"/>
              </w:rPr>
            </w:r>
          </w:p>
        </w:tc>
        <w:tc>
          <w:tcPr/>
          <w:p w:rsidR="00000000" w:rsidDel="00000000" w:rsidP="00000000" w:rsidRDefault="00000000" w:rsidRPr="00000000" w14:paraId="0000007B">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Establecimientos Educacionales y Jardines Infantiles particulares pagados.</w:t>
            </w:r>
          </w:p>
        </w:tc>
        <w:tc>
          <w:tcPr/>
          <w:p w:rsidR="00000000" w:rsidDel="00000000" w:rsidP="00000000" w:rsidRDefault="00000000" w:rsidRPr="00000000" w14:paraId="0000007C">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0</w:t>
            </w:r>
          </w:p>
        </w:tc>
      </w:tr>
      <w:tr>
        <w:trPr>
          <w:cantSplit w:val="0"/>
          <w:tblHeader w:val="0"/>
        </w:trPr>
        <w:tc>
          <w:tcPr>
            <w:vMerge w:val="restart"/>
          </w:tcPr>
          <w:p w:rsidR="00000000" w:rsidDel="00000000" w:rsidP="00000000" w:rsidRDefault="00000000" w:rsidRPr="00000000" w14:paraId="0000007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Índice Vulnerabilidad</w:t>
            </w:r>
          </w:p>
        </w:tc>
        <w:tc>
          <w:tcPr/>
          <w:p w:rsidR="00000000" w:rsidDel="00000000" w:rsidP="00000000" w:rsidRDefault="00000000" w:rsidRPr="00000000" w14:paraId="0000007E">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-A (mayor a 60,01%)</w:t>
            </w:r>
          </w:p>
        </w:tc>
        <w:tc>
          <w:tcPr/>
          <w:p w:rsidR="00000000" w:rsidDel="00000000" w:rsidP="00000000" w:rsidRDefault="00000000" w:rsidRPr="00000000" w14:paraId="0000007F">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50</w:t>
            </w:r>
          </w:p>
        </w:tc>
      </w:tr>
      <w:tr>
        <w:trPr>
          <w:cantSplit w:val="0"/>
          <w:tblHeader w:val="0"/>
        </w:trPr>
        <w:tc>
          <w:tcPr>
            <w:vMerge w:val="continue"/>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4"/>
                <w:szCs w:val="24"/>
              </w:rPr>
            </w:pPr>
            <w:r w:rsidDel="00000000" w:rsidR="00000000" w:rsidRPr="00000000">
              <w:rPr>
                <w:rtl w:val="0"/>
              </w:rPr>
            </w:r>
          </w:p>
        </w:tc>
        <w:tc>
          <w:tcPr/>
          <w:p w:rsidR="00000000" w:rsidDel="00000000" w:rsidP="00000000" w:rsidRDefault="00000000" w:rsidRPr="00000000" w14:paraId="00000081">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-B (37,51 – 60%)</w:t>
            </w:r>
          </w:p>
        </w:tc>
        <w:tc>
          <w:tcPr/>
          <w:p w:rsidR="00000000" w:rsidDel="00000000" w:rsidP="00000000" w:rsidRDefault="00000000" w:rsidRPr="00000000" w14:paraId="00000082">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40</w:t>
            </w:r>
          </w:p>
        </w:tc>
      </w:tr>
      <w:tr>
        <w:trPr>
          <w:cantSplit w:val="0"/>
          <w:tblHeader w:val="0"/>
        </w:trPr>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4"/>
                <w:szCs w:val="24"/>
              </w:rPr>
            </w:pPr>
            <w:r w:rsidDel="00000000" w:rsidR="00000000" w:rsidRPr="00000000">
              <w:rPr>
                <w:rtl w:val="0"/>
              </w:rPr>
            </w:r>
          </w:p>
        </w:tc>
        <w:tc>
          <w:tcPr/>
          <w:p w:rsidR="00000000" w:rsidDel="00000000" w:rsidP="00000000" w:rsidRDefault="00000000" w:rsidRPr="00000000" w14:paraId="00000084">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-C (20,01 – 37,5%)</w:t>
            </w:r>
          </w:p>
        </w:tc>
        <w:tc>
          <w:tcPr/>
          <w:p w:rsidR="00000000" w:rsidDel="00000000" w:rsidP="00000000" w:rsidRDefault="00000000" w:rsidRPr="00000000" w14:paraId="00000085">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30</w:t>
            </w:r>
          </w:p>
        </w:tc>
      </w:tr>
      <w:tr>
        <w:trPr>
          <w:cantSplit w:val="0"/>
          <w:tblHeader w:val="0"/>
        </w:trPr>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4"/>
                <w:szCs w:val="24"/>
              </w:rPr>
            </w:pPr>
            <w:r w:rsidDel="00000000" w:rsidR="00000000" w:rsidRPr="00000000">
              <w:rPr>
                <w:rtl w:val="0"/>
              </w:rPr>
            </w:r>
          </w:p>
        </w:tc>
        <w:tc>
          <w:tcPr/>
          <w:p w:rsidR="00000000" w:rsidDel="00000000" w:rsidP="00000000" w:rsidRDefault="00000000" w:rsidRPr="00000000" w14:paraId="00000087">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-D (0,01 – 20%)</w:t>
            </w:r>
          </w:p>
        </w:tc>
        <w:tc>
          <w:tcPr/>
          <w:p w:rsidR="00000000" w:rsidDel="00000000" w:rsidP="00000000" w:rsidRDefault="00000000" w:rsidRPr="00000000" w14:paraId="00000088">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20</w:t>
            </w:r>
          </w:p>
        </w:tc>
      </w:tr>
      <w:tr>
        <w:trPr>
          <w:cantSplit w:val="0"/>
          <w:tblHeader w:val="0"/>
        </w:trPr>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4"/>
                <w:szCs w:val="24"/>
              </w:rPr>
            </w:pPr>
            <w:r w:rsidDel="00000000" w:rsidR="00000000" w:rsidRPr="00000000">
              <w:rPr>
                <w:rtl w:val="0"/>
              </w:rPr>
            </w:r>
          </w:p>
        </w:tc>
        <w:tc>
          <w:tcPr/>
          <w:p w:rsidR="00000000" w:rsidDel="00000000" w:rsidP="00000000" w:rsidRDefault="00000000" w:rsidRPr="00000000" w14:paraId="0000008A">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 E (0%)</w:t>
            </w:r>
          </w:p>
        </w:tc>
        <w:tc>
          <w:tcPr/>
          <w:p w:rsidR="00000000" w:rsidDel="00000000" w:rsidP="00000000" w:rsidRDefault="00000000" w:rsidRPr="00000000" w14:paraId="0000008B">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0</w:t>
            </w:r>
          </w:p>
        </w:tc>
      </w:tr>
      <w:tr>
        <w:trPr>
          <w:cantSplit w:val="0"/>
          <w:tblHeader w:val="0"/>
        </w:trPr>
        <w:tc>
          <w:tcPr>
            <w:vMerge w:val="restart"/>
          </w:tcPr>
          <w:p w:rsidR="00000000" w:rsidDel="00000000" w:rsidP="00000000" w:rsidRDefault="00000000" w:rsidRPr="00000000" w14:paraId="0000008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Ruralidad del Establecimiento Educacional</w:t>
            </w:r>
          </w:p>
        </w:tc>
        <w:tc>
          <w:tcPr/>
          <w:p w:rsidR="00000000" w:rsidDel="00000000" w:rsidP="00000000" w:rsidRDefault="00000000" w:rsidRPr="00000000" w14:paraId="0000008D">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Rural</w:t>
            </w:r>
          </w:p>
        </w:tc>
        <w:tc>
          <w:tcPr/>
          <w:p w:rsidR="00000000" w:rsidDel="00000000" w:rsidP="00000000" w:rsidRDefault="00000000" w:rsidRPr="00000000" w14:paraId="0000008E">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20</w:t>
            </w:r>
          </w:p>
        </w:tc>
      </w:tr>
      <w:tr>
        <w:trPr>
          <w:cantSplit w:val="0"/>
          <w:tblHeader w:val="0"/>
        </w:trPr>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4"/>
                <w:szCs w:val="24"/>
              </w:rPr>
            </w:pPr>
            <w:r w:rsidDel="00000000" w:rsidR="00000000" w:rsidRPr="00000000">
              <w:rPr>
                <w:rtl w:val="0"/>
              </w:rPr>
            </w:r>
          </w:p>
        </w:tc>
        <w:tc>
          <w:tcPr/>
          <w:p w:rsidR="00000000" w:rsidDel="00000000" w:rsidP="00000000" w:rsidRDefault="00000000" w:rsidRPr="00000000" w14:paraId="00000090">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Urbana</w:t>
            </w:r>
          </w:p>
        </w:tc>
        <w:tc>
          <w:tcPr/>
          <w:p w:rsidR="00000000" w:rsidDel="00000000" w:rsidP="00000000" w:rsidRDefault="00000000" w:rsidRPr="00000000" w14:paraId="00000091">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0</w:t>
            </w:r>
          </w:p>
        </w:tc>
      </w:tr>
      <w:tr>
        <w:trPr>
          <w:cantSplit w:val="0"/>
          <w:tblHeader w:val="0"/>
        </w:trPr>
        <w:tc>
          <w:tcPr>
            <w:vMerge w:val="restart"/>
          </w:tcPr>
          <w:p w:rsidR="00000000" w:rsidDel="00000000" w:rsidP="00000000" w:rsidRDefault="00000000" w:rsidRPr="00000000" w14:paraId="0000009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Perfil postulante trabajo en aula</w:t>
            </w:r>
          </w:p>
        </w:tc>
        <w:tc>
          <w:tcPr/>
          <w:p w:rsidR="00000000" w:rsidDel="00000000" w:rsidP="00000000" w:rsidRDefault="00000000" w:rsidRPr="00000000" w14:paraId="00000093">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El(la) postulante trabaja directamente en aula</w:t>
            </w:r>
          </w:p>
        </w:tc>
        <w:tc>
          <w:tcPr/>
          <w:p w:rsidR="00000000" w:rsidDel="00000000" w:rsidP="00000000" w:rsidRDefault="00000000" w:rsidRPr="00000000" w14:paraId="00000094">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20</w:t>
            </w:r>
          </w:p>
        </w:tc>
      </w:tr>
      <w:tr>
        <w:trPr>
          <w:cantSplit w:val="0"/>
          <w:tblHeader w:val="0"/>
        </w:trPr>
        <w:tc>
          <w:tcPr>
            <w:vMerge w:val="continue"/>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Light" w:cs="Calibri Light" w:eastAsia="Calibri Light" w:hAnsi="Calibri Light"/>
                <w:sz w:val="24"/>
                <w:szCs w:val="24"/>
              </w:rPr>
            </w:pPr>
            <w:r w:rsidDel="00000000" w:rsidR="00000000" w:rsidRPr="00000000">
              <w:rPr>
                <w:rtl w:val="0"/>
              </w:rPr>
            </w:r>
          </w:p>
        </w:tc>
        <w:tc>
          <w:tcPr/>
          <w:p w:rsidR="00000000" w:rsidDel="00000000" w:rsidP="00000000" w:rsidRDefault="00000000" w:rsidRPr="00000000" w14:paraId="00000096">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El(la) postulante no trabaja directamente en aula (área gestión directiva)</w:t>
            </w:r>
          </w:p>
        </w:tc>
        <w:tc>
          <w:tcPr/>
          <w:p w:rsidR="00000000" w:rsidDel="00000000" w:rsidP="00000000" w:rsidRDefault="00000000" w:rsidRPr="00000000" w14:paraId="00000097">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5</w:t>
            </w:r>
          </w:p>
        </w:tc>
      </w:tr>
      <w:tr>
        <w:trPr>
          <w:cantSplit w:val="0"/>
          <w:tblHeader w:val="0"/>
        </w:trPr>
        <w:tc>
          <w:tcPr>
            <w:gridSpan w:val="2"/>
          </w:tcPr>
          <w:p w:rsidR="00000000" w:rsidDel="00000000" w:rsidP="00000000" w:rsidRDefault="00000000" w:rsidRPr="00000000" w14:paraId="00000098">
            <w:pPr>
              <w:jc w:val="both"/>
              <w:rPr>
                <w:rFonts w:ascii="Calibri Light" w:cs="Calibri Light" w:eastAsia="Calibri Light" w:hAnsi="Calibri Light"/>
                <w:b w:val="1"/>
                <w:sz w:val="24"/>
                <w:szCs w:val="24"/>
              </w:rPr>
            </w:pPr>
            <w:r w:rsidDel="00000000" w:rsidR="00000000" w:rsidRPr="00000000">
              <w:rPr>
                <w:rFonts w:ascii="Calibri" w:cs="Calibri" w:eastAsia="Calibri" w:hAnsi="Calibri"/>
                <w:b w:val="1"/>
                <w:sz w:val="24"/>
                <w:szCs w:val="24"/>
                <w:rtl w:val="0"/>
              </w:rPr>
              <w:t xml:space="preserve">Puntaje Máximo</w:t>
            </w:r>
            <w:r w:rsidDel="00000000" w:rsidR="00000000" w:rsidRPr="00000000">
              <w:rPr>
                <w:rtl w:val="0"/>
              </w:rPr>
            </w:r>
          </w:p>
        </w:tc>
        <w:tc>
          <w:tcPr/>
          <w:p w:rsidR="00000000" w:rsidDel="00000000" w:rsidP="00000000" w:rsidRDefault="00000000" w:rsidRPr="00000000" w14:paraId="0000009A">
            <w:pPr>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120</w:t>
            </w:r>
          </w:p>
        </w:tc>
      </w:tr>
    </w:tbl>
    <w:p w:rsidR="00000000" w:rsidDel="00000000" w:rsidP="00000000" w:rsidRDefault="00000000" w:rsidRPr="00000000" w14:paraId="0000009B">
      <w:pPr>
        <w:spacing w:after="0" w:line="276" w:lineRule="auto"/>
        <w:ind w:left="720" w:firstLine="0"/>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wp:posOffset>
                </wp:positionH>
                <wp:positionV relativeFrom="paragraph">
                  <wp:posOffset>152400</wp:posOffset>
                </wp:positionV>
                <wp:extent cx="946048" cy="296545"/>
                <wp:effectExtent b="0" l="0" r="0" t="0"/>
                <wp:wrapNone/>
                <wp:docPr id="38" name=""/>
                <a:graphic>
                  <a:graphicData uri="http://schemas.microsoft.com/office/word/2010/wordprocessingShape">
                    <wps:wsp>
                      <wps:cNvSpPr/>
                      <wps:cNvPr id="9" name="Shape 9"/>
                      <wps:spPr>
                        <a:xfrm>
                          <a:off x="4877739" y="3636490"/>
                          <a:ext cx="936523" cy="287020"/>
                        </a:xfrm>
                        <a:prstGeom prst="rect">
                          <a:avLst/>
                        </a:prstGeom>
                        <a:solidFill>
                          <a:srgbClr val="C129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wp:posOffset>
                </wp:positionH>
                <wp:positionV relativeFrom="paragraph">
                  <wp:posOffset>152400</wp:posOffset>
                </wp:positionV>
                <wp:extent cx="946048" cy="296545"/>
                <wp:effectExtent b="0" l="0" r="0" t="0"/>
                <wp:wrapNone/>
                <wp:docPr id="38"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946048" cy="296545"/>
                        </a:xfrm>
                        <a:prstGeom prst="rect"/>
                        <a:ln/>
                      </pic:spPr>
                    </pic:pic>
                  </a:graphicData>
                </a:graphic>
              </wp:anchor>
            </w:drawing>
          </mc:Fallback>
        </mc:AlternateContent>
      </w:r>
    </w:p>
    <w:p w:rsidR="00000000" w:rsidDel="00000000" w:rsidP="00000000" w:rsidRDefault="00000000" w:rsidRPr="00000000" w14:paraId="0000009C">
      <w:pPr>
        <w:spacing w:after="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SELECCIÓN</w:t>
      </w:r>
    </w:p>
    <w:p w:rsidR="00000000" w:rsidDel="00000000" w:rsidP="00000000" w:rsidRDefault="00000000" w:rsidRPr="00000000" w14:paraId="0000009D">
      <w:pPr>
        <w:spacing w:after="200" w:line="276" w:lineRule="auto"/>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Una vez asignados los puntajes de acuerdo a los criterios antes mencionados, se construirá un ranking, de mayor a menor puntaje, contemplando una lista de espera que permita asegurar completar los cupos disponibles.</w:t>
      </w:r>
    </w:p>
    <w:p w:rsidR="00000000" w:rsidDel="00000000" w:rsidP="00000000" w:rsidRDefault="00000000" w:rsidRPr="00000000" w14:paraId="0000009E">
      <w:pPr>
        <w:spacing w:after="200" w:line="276" w:lineRule="auto"/>
        <w:jc w:val="both"/>
        <w:rPr>
          <w:rFonts w:ascii="Calibri" w:cs="Calibri" w:eastAsia="Calibri" w:hAnsi="Calibri"/>
          <w:b w:val="1"/>
          <w:sz w:val="24"/>
          <w:szCs w:val="24"/>
        </w:rPr>
      </w:pPr>
      <w:r w:rsidDel="00000000" w:rsidR="00000000" w:rsidRPr="00000000">
        <w:rPr>
          <w:rFonts w:ascii="Calibri Light" w:cs="Calibri Light" w:eastAsia="Calibri Light" w:hAnsi="Calibri Light"/>
          <w:sz w:val="24"/>
          <w:szCs w:val="24"/>
          <w:rtl w:val="0"/>
        </w:rPr>
        <w:t xml:space="preserve">En caso de empate, se seleccionará al postulante que haya obtenido mayor puntaje en el ítem “Índice de vulnerabilidad”, solo para el caso de empate en los puntajes de corte o lista de espera. En caso de que el empate persista, se tomará en consideración la opción de ruralidad y posteriormente género beneficiando al género femenino.</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847403</wp:posOffset>
                </wp:positionV>
                <wp:extent cx="1152525" cy="296545"/>
                <wp:effectExtent b="0" l="0" r="0" t="0"/>
                <wp:wrapNone/>
                <wp:docPr id="36" name=""/>
                <a:graphic>
                  <a:graphicData uri="http://schemas.microsoft.com/office/word/2010/wordprocessingShape">
                    <wps:wsp>
                      <wps:cNvSpPr/>
                      <wps:cNvPr id="7" name="Shape 7"/>
                      <wps:spPr>
                        <a:xfrm>
                          <a:off x="4774500" y="3636490"/>
                          <a:ext cx="1143000" cy="287020"/>
                        </a:xfrm>
                        <a:prstGeom prst="rect">
                          <a:avLst/>
                        </a:prstGeom>
                        <a:solidFill>
                          <a:srgbClr val="C129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847403</wp:posOffset>
                </wp:positionV>
                <wp:extent cx="1152525" cy="296545"/>
                <wp:effectExtent b="0" l="0" r="0" t="0"/>
                <wp:wrapNone/>
                <wp:docPr id="36"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1152525" cy="296545"/>
                        </a:xfrm>
                        <a:prstGeom prst="rect"/>
                        <a:ln/>
                      </pic:spPr>
                    </pic:pic>
                  </a:graphicData>
                </a:graphic>
              </wp:anchor>
            </w:drawing>
          </mc:Fallback>
        </mc:AlternateContent>
      </w:r>
    </w:p>
    <w:p w:rsidR="00000000" w:rsidDel="00000000" w:rsidP="00000000" w:rsidRDefault="00000000" w:rsidRPr="00000000" w14:paraId="0000009F">
      <w:pPr>
        <w:spacing w:after="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CONFIRMACIÓN</w:t>
      </w:r>
    </w:p>
    <w:p w:rsidR="00000000" w:rsidDel="00000000" w:rsidP="00000000" w:rsidRDefault="00000000" w:rsidRPr="00000000" w14:paraId="000000A0">
      <w:pPr>
        <w:spacing w:after="200" w:line="276" w:lineRule="auto"/>
        <w:jc w:val="both"/>
        <w:rPr>
          <w:rFonts w:ascii="Calibri Light" w:cs="Calibri Light" w:eastAsia="Calibri Light" w:hAnsi="Calibri Light"/>
          <w:b w:val="1"/>
          <w:color w:val="c1295f"/>
          <w:sz w:val="24"/>
          <w:szCs w:val="24"/>
        </w:rPr>
      </w:pPr>
      <w:r w:rsidDel="00000000" w:rsidR="00000000" w:rsidRPr="00000000">
        <w:rPr>
          <w:rFonts w:ascii="Calibri Light" w:cs="Calibri Light" w:eastAsia="Calibri Light" w:hAnsi="Calibri Light"/>
          <w:sz w:val="24"/>
          <w:szCs w:val="24"/>
          <w:rtl w:val="0"/>
        </w:rPr>
        <w:t xml:space="preserve">La notificación de los resultados de los postulantes seleccionados y no seleccionados se realizará vía correo electrónico. El(la) docente seleccionado(a) deberá confirmar su participación al campamento dentro de los 5 días hábiles siguientes informando al correo electrónico </w:t>
      </w:r>
      <w:hyperlink r:id="rId20">
        <w:r w:rsidDel="00000000" w:rsidR="00000000" w:rsidRPr="00000000">
          <w:rPr>
            <w:rFonts w:ascii="Calibri Light" w:cs="Calibri Light" w:eastAsia="Calibri Light" w:hAnsi="Calibri Light"/>
            <w:b w:val="1"/>
            <w:color w:val="0563c1"/>
            <w:sz w:val="24"/>
            <w:szCs w:val="24"/>
            <w:u w:val="single"/>
            <w:rtl w:val="0"/>
          </w:rPr>
          <w:t xml:space="preserve">vinculacion.parexplora.anf@ucn.cl</w:t>
        </w:r>
      </w:hyperlink>
      <w:r w:rsidDel="00000000" w:rsidR="00000000" w:rsidRPr="00000000">
        <w:rPr>
          <w:rFonts w:ascii="Calibri Light" w:cs="Calibri Light" w:eastAsia="Calibri Light" w:hAnsi="Calibri Light"/>
          <w:b w:val="1"/>
          <w:color w:val="c1295f"/>
          <w:sz w:val="24"/>
          <w:szCs w:val="24"/>
          <w:rtl w:val="0"/>
        </w:rPr>
        <w:t xml:space="preserve">. </w:t>
      </w:r>
      <w:r w:rsidDel="00000000" w:rsidR="00000000" w:rsidRPr="00000000">
        <w:rPr>
          <w:rFonts w:ascii="Calibri Light" w:cs="Calibri Light" w:eastAsia="Calibri Light" w:hAnsi="Calibri Light"/>
          <w:sz w:val="24"/>
          <w:szCs w:val="24"/>
          <w:rtl w:val="0"/>
        </w:rPr>
        <w:t xml:space="preserve">Los resultados de los(as) docentes/educadoras seleccionadas(as) se publicarán en el siguiente link: </w:t>
      </w:r>
      <w:hyperlink r:id="rId21">
        <w:r w:rsidDel="00000000" w:rsidR="00000000" w:rsidRPr="00000000">
          <w:rPr>
            <w:rFonts w:ascii="Calibri Light" w:cs="Calibri Light" w:eastAsia="Calibri Light" w:hAnsi="Calibri Light"/>
            <w:b w:val="1"/>
            <w:color w:val="0563c1"/>
            <w:sz w:val="24"/>
            <w:szCs w:val="24"/>
            <w:u w:val="single"/>
            <w:rtl w:val="0"/>
          </w:rPr>
          <w:t xml:space="preserve">https://www.explora.cl/antofagasta/</w:t>
        </w:r>
      </w:hyperlink>
      <w:r w:rsidDel="00000000" w:rsidR="00000000" w:rsidRPr="00000000">
        <w:rPr>
          <w:rtl w:val="0"/>
        </w:rPr>
      </w:r>
    </w:p>
    <w:p w:rsidR="00000000" w:rsidDel="00000000" w:rsidP="00000000" w:rsidRDefault="00000000" w:rsidRPr="00000000" w14:paraId="000000A1">
      <w:pPr>
        <w:spacing w:after="200" w:line="276" w:lineRule="auto"/>
        <w:jc w:val="both"/>
        <w:rPr>
          <w:rFonts w:ascii="Calibri" w:cs="Calibri" w:eastAsia="Calibri" w:hAnsi="Calibri"/>
          <w:b w:val="1"/>
          <w:color w:val="c1295f"/>
          <w:sz w:val="28"/>
          <w:szCs w:val="28"/>
        </w:rPr>
      </w:pPr>
      <w:r w:rsidDel="00000000" w:rsidR="00000000" w:rsidRPr="00000000">
        <w:rPr>
          <w:rFonts w:ascii="Calibri" w:cs="Calibri" w:eastAsia="Calibri" w:hAnsi="Calibri"/>
          <w:b w:val="1"/>
          <w:color w:val="c1295f"/>
          <w:sz w:val="28"/>
          <w:szCs w:val="28"/>
          <w:rtl w:val="0"/>
        </w:rPr>
        <w:t xml:space="preserve">Obligaciones y deberes del (de la) seleccionado(a)</w:t>
      </w:r>
    </w:p>
    <w:p w:rsidR="00000000" w:rsidDel="00000000" w:rsidP="00000000" w:rsidRDefault="00000000" w:rsidRPr="00000000" w14:paraId="000000A2">
      <w:pPr>
        <w:numPr>
          <w:ilvl w:val="0"/>
          <w:numId w:val="2"/>
        </w:numPr>
        <w:spacing w:after="0" w:line="276" w:lineRule="auto"/>
        <w:ind w:left="720" w:hanging="36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Confirmar su asistencia al campamento dentro de los 5 días hábiles siguientes a la notificación.</w:t>
      </w:r>
    </w:p>
    <w:p w:rsidR="00000000" w:rsidDel="00000000" w:rsidP="00000000" w:rsidRDefault="00000000" w:rsidRPr="00000000" w14:paraId="000000A3">
      <w:pPr>
        <w:numPr>
          <w:ilvl w:val="0"/>
          <w:numId w:val="2"/>
        </w:numPr>
        <w:spacing w:after="0" w:line="276" w:lineRule="auto"/>
        <w:ind w:left="720" w:hanging="36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Contestar una encuesta previa al campamento y otra antes de abandonar el mismo.</w:t>
      </w:r>
    </w:p>
    <w:p w:rsidR="00000000" w:rsidDel="00000000" w:rsidP="00000000" w:rsidRDefault="00000000" w:rsidRPr="00000000" w14:paraId="000000A4">
      <w:pPr>
        <w:numPr>
          <w:ilvl w:val="0"/>
          <w:numId w:val="2"/>
        </w:numPr>
        <w:spacing w:after="0" w:line="276" w:lineRule="auto"/>
        <w:ind w:left="720" w:hanging="36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Cumplir con todas las indicaciones realizadas por la organización durante la realización del Campamento.</w:t>
      </w:r>
    </w:p>
    <w:p w:rsidR="00000000" w:rsidDel="00000000" w:rsidP="00000000" w:rsidRDefault="00000000" w:rsidRPr="00000000" w14:paraId="000000A5">
      <w:pPr>
        <w:numPr>
          <w:ilvl w:val="0"/>
          <w:numId w:val="2"/>
        </w:numPr>
        <w:spacing w:after="0" w:line="276" w:lineRule="auto"/>
        <w:ind w:left="720" w:hanging="360"/>
        <w:jc w:val="both"/>
        <w:rPr>
          <w:rFonts w:ascii="Calibri Light" w:cs="Calibri Light" w:eastAsia="Calibri Light" w:hAnsi="Calibri Light"/>
          <w:sz w:val="24"/>
          <w:szCs w:val="24"/>
        </w:rPr>
      </w:pPr>
      <w:r w:rsidDel="00000000" w:rsidR="00000000" w:rsidRPr="00000000">
        <w:rPr>
          <w:rFonts w:ascii="Calibri Light" w:cs="Calibri Light" w:eastAsia="Calibri Light" w:hAnsi="Calibri Light"/>
          <w:sz w:val="24"/>
          <w:szCs w:val="24"/>
          <w:rtl w:val="0"/>
        </w:rPr>
        <w:t xml:space="preserve">Permitir que el equipo Explora Antofagasta seguimiento una vez finalizado el Campamento.</w:t>
        <w:tab/>
      </w:r>
    </w:p>
    <w:p w:rsidR="00000000" w:rsidDel="00000000" w:rsidP="00000000" w:rsidRDefault="00000000" w:rsidRPr="00000000" w14:paraId="000000A6">
      <w:pPr>
        <w:spacing w:after="0" w:line="276" w:lineRule="auto"/>
        <w:jc w:val="both"/>
        <w:rPr>
          <w:rFonts w:ascii="Calibri Light" w:cs="Calibri Light" w:eastAsia="Calibri Light" w:hAnsi="Calibri Light"/>
          <w:sz w:val="24"/>
          <w:szCs w:val="24"/>
        </w:rPr>
      </w:pPr>
      <w:r w:rsidDel="00000000" w:rsidR="00000000" w:rsidRPr="00000000">
        <w:rPr>
          <w:rtl w:val="0"/>
        </w:rPr>
      </w:r>
    </w:p>
    <w:p w:rsidR="00000000" w:rsidDel="00000000" w:rsidP="00000000" w:rsidRDefault="00000000" w:rsidRPr="00000000" w14:paraId="000000A7">
      <w:pPr>
        <w:rPr>
          <w:rFonts w:ascii="Verdana" w:cs="Verdana" w:eastAsia="Verdana" w:hAnsi="Verdana"/>
        </w:rPr>
      </w:pPr>
      <w:r w:rsidDel="00000000" w:rsidR="00000000" w:rsidRPr="00000000">
        <w:rPr>
          <w:rtl w:val="0"/>
        </w:rPr>
      </w:r>
    </w:p>
    <w:p w:rsidR="00000000" w:rsidDel="00000000" w:rsidP="00000000" w:rsidRDefault="00000000" w:rsidRPr="00000000" w14:paraId="000000A8">
      <w:pPr>
        <w:rPr>
          <w:rFonts w:ascii="Verdana" w:cs="Verdana" w:eastAsia="Verdana" w:hAnsi="Verdana"/>
        </w:rPr>
      </w:pPr>
      <w:r w:rsidDel="00000000" w:rsidR="00000000" w:rsidRPr="00000000">
        <w:rPr>
          <w:rtl w:val="0"/>
        </w:rPr>
      </w:r>
    </w:p>
    <w:p w:rsidR="00000000" w:rsidDel="00000000" w:rsidP="00000000" w:rsidRDefault="00000000" w:rsidRPr="00000000" w14:paraId="000000A9">
      <w:pPr>
        <w:rPr>
          <w:rFonts w:ascii="Verdana" w:cs="Verdana" w:eastAsia="Verdana" w:hAnsi="Verdana"/>
        </w:rPr>
      </w:pPr>
      <w:r w:rsidDel="00000000" w:rsidR="00000000" w:rsidRPr="00000000">
        <w:rPr>
          <w:rtl w:val="0"/>
        </w:rPr>
      </w:r>
    </w:p>
    <w:p w:rsidR="00000000" w:rsidDel="00000000" w:rsidP="00000000" w:rsidRDefault="00000000" w:rsidRPr="00000000" w14:paraId="000000AA">
      <w:pPr>
        <w:rPr>
          <w:rFonts w:ascii="Verdana" w:cs="Verdana" w:eastAsia="Verdana" w:hAnsi="Verdana"/>
        </w:rPr>
      </w:pPr>
      <w:r w:rsidDel="00000000" w:rsidR="00000000" w:rsidRPr="00000000">
        <w:rPr>
          <w:rtl w:val="0"/>
        </w:rPr>
      </w:r>
    </w:p>
    <w:p w:rsidR="00000000" w:rsidDel="00000000" w:rsidP="00000000" w:rsidRDefault="00000000" w:rsidRPr="00000000" w14:paraId="000000AB">
      <w:pPr>
        <w:rPr>
          <w:rFonts w:ascii="Verdana" w:cs="Verdana" w:eastAsia="Verdana" w:hAnsi="Verdana"/>
        </w:rPr>
      </w:pPr>
      <w:r w:rsidDel="00000000" w:rsidR="00000000" w:rsidRPr="00000000">
        <w:rPr>
          <w:rtl w:val="0"/>
        </w:rPr>
      </w:r>
    </w:p>
    <w:p w:rsidR="00000000" w:rsidDel="00000000" w:rsidP="00000000" w:rsidRDefault="00000000" w:rsidRPr="00000000" w14:paraId="000000AC">
      <w:pPr>
        <w:rPr>
          <w:rFonts w:ascii="Verdana" w:cs="Verdana" w:eastAsia="Verdana" w:hAnsi="Verdana"/>
        </w:rPr>
      </w:pPr>
      <w:r w:rsidDel="00000000" w:rsidR="00000000" w:rsidRPr="00000000">
        <w:rPr>
          <w:rtl w:val="0"/>
        </w:rPr>
      </w:r>
    </w:p>
    <w:p w:rsidR="00000000" w:rsidDel="00000000" w:rsidP="00000000" w:rsidRDefault="00000000" w:rsidRPr="00000000" w14:paraId="000000AD">
      <w:pPr>
        <w:rPr>
          <w:rFonts w:ascii="Verdana" w:cs="Verdana" w:eastAsia="Verdana" w:hAnsi="Verdana"/>
        </w:rPr>
      </w:pPr>
      <w:r w:rsidDel="00000000" w:rsidR="00000000" w:rsidRPr="00000000">
        <w:rPr>
          <w:rtl w:val="0"/>
        </w:rPr>
      </w:r>
    </w:p>
    <w:p w:rsidR="00000000" w:rsidDel="00000000" w:rsidP="00000000" w:rsidRDefault="00000000" w:rsidRPr="00000000" w14:paraId="000000AE">
      <w:pPr>
        <w:rPr>
          <w:rFonts w:ascii="Verdana" w:cs="Verdana" w:eastAsia="Verdana" w:hAnsi="Verdana"/>
        </w:rPr>
      </w:pPr>
      <w:r w:rsidDel="00000000" w:rsidR="00000000" w:rsidRPr="00000000">
        <w:rPr>
          <w:rtl w:val="0"/>
        </w:rPr>
      </w:r>
    </w:p>
    <w:p w:rsidR="00000000" w:rsidDel="00000000" w:rsidP="00000000" w:rsidRDefault="00000000" w:rsidRPr="00000000" w14:paraId="000000AF">
      <w:pPr>
        <w:rPr>
          <w:rFonts w:ascii="Verdana" w:cs="Verdana" w:eastAsia="Verdana" w:hAnsi="Verdana"/>
        </w:rPr>
      </w:pPr>
      <w:r w:rsidDel="00000000" w:rsidR="00000000" w:rsidRPr="00000000">
        <w:rPr>
          <w:rtl w:val="0"/>
        </w:rPr>
      </w:r>
    </w:p>
    <w:p w:rsidR="00000000" w:rsidDel="00000000" w:rsidP="00000000" w:rsidRDefault="00000000" w:rsidRPr="00000000" w14:paraId="000000B0">
      <w:pPr>
        <w:rPr>
          <w:rFonts w:ascii="Verdana" w:cs="Verdana" w:eastAsia="Verdana" w:hAnsi="Verdana"/>
        </w:rPr>
      </w:pPr>
      <w:r w:rsidDel="00000000" w:rsidR="00000000" w:rsidRPr="00000000">
        <w:rPr>
          <w:rtl w:val="0"/>
        </w:rPr>
      </w:r>
    </w:p>
    <w:p w:rsidR="00000000" w:rsidDel="00000000" w:rsidP="00000000" w:rsidRDefault="00000000" w:rsidRPr="00000000" w14:paraId="000000B1">
      <w:pPr>
        <w:rPr>
          <w:rFonts w:ascii="Verdana" w:cs="Verdana" w:eastAsia="Verdana" w:hAnsi="Verdana"/>
        </w:rPr>
      </w:pPr>
      <w:r w:rsidDel="00000000" w:rsidR="00000000" w:rsidRPr="00000000">
        <w:rPr>
          <w:rtl w:val="0"/>
        </w:rPr>
      </w:r>
    </w:p>
    <w:p w:rsidR="00000000" w:rsidDel="00000000" w:rsidP="00000000" w:rsidRDefault="00000000" w:rsidRPr="00000000" w14:paraId="000000B2">
      <w:pPr>
        <w:spacing w:after="0" w:lineRule="auto"/>
        <w:rPr>
          <w:rFonts w:ascii="Calibri" w:cs="Calibri" w:eastAsia="Calibri" w:hAnsi="Calibri"/>
          <w:b w:val="1"/>
          <w:color w:val="c1295f"/>
          <w:sz w:val="36"/>
          <w:szCs w:val="36"/>
        </w:rPr>
      </w:pPr>
      <w:r w:rsidDel="00000000" w:rsidR="00000000" w:rsidRPr="00000000">
        <w:rPr>
          <w:rFonts w:ascii="Calibri" w:cs="Calibri" w:eastAsia="Calibri" w:hAnsi="Calibri"/>
          <w:b w:val="1"/>
          <w:color w:val="c1295f"/>
          <w:sz w:val="36"/>
          <w:szCs w:val="36"/>
          <w:rtl w:val="0"/>
        </w:rPr>
        <w:t xml:space="preserve">ANEXO 1</w:t>
      </w:r>
    </w:p>
    <w:p w:rsidR="00000000" w:rsidDel="00000000" w:rsidP="00000000" w:rsidRDefault="00000000" w:rsidRPr="00000000" w14:paraId="000000B3">
      <w:pPr>
        <w:spacing w:after="0" w:lineRule="auto"/>
        <w:rPr>
          <w:rFonts w:ascii="Calibri Light" w:cs="Calibri Light" w:eastAsia="Calibri Light" w:hAnsi="Calibri Light"/>
          <w:b w:val="1"/>
          <w:sz w:val="36"/>
          <w:szCs w:val="36"/>
        </w:rPr>
      </w:pPr>
      <w:r w:rsidDel="00000000" w:rsidR="00000000" w:rsidRPr="00000000">
        <w:rPr>
          <w:rFonts w:ascii="Calibri Light" w:cs="Calibri Light" w:eastAsia="Calibri Light" w:hAnsi="Calibri Light"/>
          <w:b w:val="1"/>
          <w:sz w:val="36"/>
          <w:szCs w:val="36"/>
          <w:rtl w:val="0"/>
        </w:rPr>
        <w:t xml:space="preserve">Formulario de postulación “Campamento Explora Va!”</w:t>
      </w:r>
    </w:p>
    <w:p w:rsidR="00000000" w:rsidDel="00000000" w:rsidP="00000000" w:rsidRDefault="00000000" w:rsidRPr="00000000" w14:paraId="000000B4">
      <w:pPr>
        <w:spacing w:after="0" w:lineRule="auto"/>
        <w:rPr>
          <w:rFonts w:ascii="Calibri Light" w:cs="Calibri Light" w:eastAsia="Calibri Light" w:hAnsi="Calibri Light"/>
          <w:b w:val="1"/>
          <w:sz w:val="36"/>
          <w:szCs w:val="36"/>
        </w:rPr>
      </w:pPr>
      <w:r w:rsidDel="00000000" w:rsidR="00000000" w:rsidRPr="00000000">
        <w:rPr>
          <w:rFonts w:ascii="Calibri Light" w:cs="Calibri Light" w:eastAsia="Calibri Light" w:hAnsi="Calibri Light"/>
          <w:b w:val="1"/>
          <w:sz w:val="36"/>
          <w:szCs w:val="36"/>
          <w:rtl w:val="0"/>
        </w:rPr>
        <w:t xml:space="preserve">Explora, Región de Antofagasta</w:t>
      </w:r>
    </w:p>
    <w:p w:rsidR="00000000" w:rsidDel="00000000" w:rsidP="00000000" w:rsidRDefault="00000000" w:rsidRPr="00000000" w14:paraId="000000B5">
      <w:pPr>
        <w:spacing w:after="0" w:lineRule="auto"/>
        <w:rPr>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-114299</wp:posOffset>
                </wp:positionH>
                <wp:positionV relativeFrom="paragraph">
                  <wp:posOffset>203200</wp:posOffset>
                </wp:positionV>
                <wp:extent cx="2135505" cy="352425"/>
                <wp:effectExtent b="0" l="0" r="0" t="0"/>
                <wp:wrapNone/>
                <wp:docPr id="40" name=""/>
                <a:graphic>
                  <a:graphicData uri="http://schemas.microsoft.com/office/word/2010/wordprocessingShape">
                    <wps:wsp>
                      <wps:cNvSpPr/>
                      <wps:cNvPr id="11" name="Shape 11"/>
                      <wps:spPr>
                        <a:xfrm>
                          <a:off x="4283010" y="3608550"/>
                          <a:ext cx="2125980" cy="342900"/>
                        </a:xfrm>
                        <a:prstGeom prst="rect">
                          <a:avLst/>
                        </a:prstGeom>
                        <a:solidFill>
                          <a:srgbClr val="C1295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-114299</wp:posOffset>
                </wp:positionH>
                <wp:positionV relativeFrom="paragraph">
                  <wp:posOffset>203200</wp:posOffset>
                </wp:positionV>
                <wp:extent cx="2135505" cy="352425"/>
                <wp:effectExtent b="0" l="0" r="0" t="0"/>
                <wp:wrapNone/>
                <wp:docPr id="40"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2135505" cy="352425"/>
                        </a:xfrm>
                        <a:prstGeom prst="rect"/>
                        <a:ln/>
                      </pic:spPr>
                    </pic:pic>
                  </a:graphicData>
                </a:graphic>
              </wp:anchor>
            </w:drawing>
          </mc:Fallback>
        </mc:AlternateContent>
      </w:r>
    </w:p>
    <w:p w:rsidR="00000000" w:rsidDel="00000000" w:rsidP="00000000" w:rsidRDefault="00000000" w:rsidRPr="00000000" w14:paraId="000000B6">
      <w:pPr>
        <w:spacing w:after="0" w:lineRule="auto"/>
        <w:rPr>
          <w:b w:val="1"/>
        </w:rPr>
      </w:pPr>
      <w:r w:rsidDel="00000000" w:rsidR="00000000" w:rsidRPr="00000000">
        <w:rPr>
          <w:b w:val="1"/>
          <w:rtl w:val="0"/>
        </w:rPr>
        <w:t xml:space="preserve">FORMULARIO DE POSTULACIÓN</w:t>
      </w:r>
    </w:p>
    <w:p w:rsidR="00000000" w:rsidDel="00000000" w:rsidP="00000000" w:rsidRDefault="00000000" w:rsidRPr="00000000" w14:paraId="000000B7">
      <w:pPr>
        <w:spacing w:after="0" w:lineRule="auto"/>
        <w:rPr/>
      </w:pPr>
      <w:r w:rsidDel="00000000" w:rsidR="00000000" w:rsidRPr="00000000">
        <w:rPr>
          <w:rtl w:val="0"/>
        </w:rPr>
      </w:r>
    </w:p>
    <w:p w:rsidR="00000000" w:rsidDel="00000000" w:rsidP="00000000" w:rsidRDefault="00000000" w:rsidRPr="00000000" w14:paraId="000000B8">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Antes de enviar su postulación no olvide adjuntar la documentación solicitada en las bases del concurso al cual postula. Complete lo que se solicite y marque con una x lo necesario.</w:t>
      </w:r>
    </w:p>
    <w:p w:rsidR="00000000" w:rsidDel="00000000" w:rsidP="00000000" w:rsidRDefault="00000000" w:rsidRPr="00000000" w14:paraId="000000B9">
      <w:pPr>
        <w:rPr>
          <w:b w:val="1"/>
          <w:color w:val="c1295f"/>
          <w:sz w:val="28"/>
          <w:szCs w:val="28"/>
        </w:rPr>
      </w:pPr>
      <w:r w:rsidDel="00000000" w:rsidR="00000000" w:rsidRPr="00000000">
        <w:rPr>
          <w:b w:val="1"/>
          <w:color w:val="c1295f"/>
          <w:sz w:val="28"/>
          <w:szCs w:val="28"/>
          <w:rtl w:val="0"/>
        </w:rPr>
        <w:t xml:space="preserve">Datos del establecimiento educacional </w:t>
      </w:r>
    </w:p>
    <w:tbl>
      <w:tblPr>
        <w:tblStyle w:val="Table4"/>
        <w:tblW w:w="9173.0" w:type="dxa"/>
        <w:jc w:val="left"/>
        <w:tblInd w:w="0.0" w:type="dxa"/>
        <w:tblBorders>
          <w:top w:color="c1295f" w:space="0" w:sz="4" w:val="single"/>
          <w:left w:color="c1295f" w:space="0" w:sz="4" w:val="single"/>
          <w:bottom w:color="c1295f" w:space="0" w:sz="4" w:val="single"/>
          <w:right w:color="c1295f" w:space="0" w:sz="4" w:val="single"/>
          <w:insideH w:color="c1295f" w:space="0" w:sz="4" w:val="single"/>
          <w:insideV w:color="c1295f" w:space="0" w:sz="4" w:val="single"/>
        </w:tblBorders>
        <w:tblLayout w:type="fixed"/>
        <w:tblLook w:val="0400"/>
      </w:tblPr>
      <w:tblGrid>
        <w:gridCol w:w="1930"/>
        <w:gridCol w:w="2975"/>
        <w:gridCol w:w="425"/>
        <w:gridCol w:w="2032"/>
        <w:gridCol w:w="1811"/>
        <w:tblGridChange w:id="0">
          <w:tblGrid>
            <w:gridCol w:w="1930"/>
            <w:gridCol w:w="2975"/>
            <w:gridCol w:w="425"/>
            <w:gridCol w:w="2032"/>
            <w:gridCol w:w="1811"/>
          </w:tblGrid>
        </w:tblGridChange>
      </w:tblGrid>
      <w:tr>
        <w:trPr>
          <w:cantSplit w:val="0"/>
          <w:tblHeader w:val="0"/>
        </w:trPr>
        <w:tc>
          <w:tcPr>
            <w:vMerge w:val="restart"/>
            <w:shd w:fill="c1295f" w:val="clear"/>
          </w:tcPr>
          <w:p w:rsidR="00000000" w:rsidDel="00000000" w:rsidP="00000000" w:rsidRDefault="00000000" w:rsidRPr="00000000" w14:paraId="000000BA">
            <w:pPr>
              <w:rPr>
                <w:b w:val="1"/>
              </w:rPr>
            </w:pPr>
            <w:r w:rsidDel="00000000" w:rsidR="00000000" w:rsidRPr="00000000">
              <w:rPr>
                <w:b w:val="1"/>
                <w:rtl w:val="0"/>
              </w:rPr>
              <w:t xml:space="preserve">NOMBRE DEL ESTABLECIMIENTO EDUCACIONAL </w:t>
            </w:r>
          </w:p>
        </w:tc>
        <w:tc>
          <w:tcPr>
            <w:vMerge w:val="restart"/>
          </w:tcPr>
          <w:p w:rsidR="00000000" w:rsidDel="00000000" w:rsidP="00000000" w:rsidRDefault="00000000" w:rsidRPr="00000000" w14:paraId="000000BB">
            <w:pPr>
              <w:rPr/>
            </w:pPr>
            <w:r w:rsidDel="00000000" w:rsidR="00000000" w:rsidRPr="00000000">
              <w:rPr>
                <w:rtl w:val="0"/>
              </w:rPr>
            </w:r>
          </w:p>
        </w:tc>
        <w:tc>
          <w:tcPr>
            <w:vMerge w:val="restart"/>
          </w:tcPr>
          <w:p w:rsidR="00000000" w:rsidDel="00000000" w:rsidP="00000000" w:rsidRDefault="00000000" w:rsidRPr="00000000" w14:paraId="000000BC">
            <w:pPr>
              <w:rPr/>
            </w:pPr>
            <w:r w:rsidDel="00000000" w:rsidR="00000000" w:rsidRPr="00000000">
              <w:rPr>
                <w:rtl w:val="0"/>
              </w:rPr>
            </w:r>
          </w:p>
        </w:tc>
        <w:tc>
          <w:tcPr>
            <w:shd w:fill="c1295f" w:val="clear"/>
          </w:tcPr>
          <w:p w:rsidR="00000000" w:rsidDel="00000000" w:rsidP="00000000" w:rsidRDefault="00000000" w:rsidRPr="00000000" w14:paraId="000000BD">
            <w:pPr>
              <w:rPr>
                <w:b w:val="1"/>
              </w:rPr>
            </w:pPr>
            <w:r w:rsidDel="00000000" w:rsidR="00000000" w:rsidRPr="00000000">
              <w:rPr>
                <w:b w:val="1"/>
                <w:rtl w:val="0"/>
              </w:rPr>
              <w:t xml:space="preserve">RBD (Obligatorio)</w:t>
            </w:r>
          </w:p>
        </w:tc>
        <w:tc>
          <w:tcPr/>
          <w:p w:rsidR="00000000" w:rsidDel="00000000" w:rsidP="00000000" w:rsidRDefault="00000000" w:rsidRPr="00000000" w14:paraId="000000BE">
            <w:pPr>
              <w:rPr/>
            </w:pPr>
            <w:r w:rsidDel="00000000" w:rsidR="00000000" w:rsidRPr="00000000">
              <w:rPr>
                <w:rtl w:val="0"/>
              </w:rPr>
            </w:r>
          </w:p>
        </w:tc>
      </w:tr>
      <w:tr>
        <w:trPr>
          <w:cantSplit w:val="0"/>
          <w:tblHeader w:val="0"/>
        </w:trPr>
        <w:tc>
          <w:tcPr>
            <w:vMerge w:val="continue"/>
            <w:shd w:fill="c1295f"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1295f" w:val="clear"/>
          </w:tcPr>
          <w:p w:rsidR="00000000" w:rsidDel="00000000" w:rsidP="00000000" w:rsidRDefault="00000000" w:rsidRPr="00000000" w14:paraId="000000C2">
            <w:pPr>
              <w:rPr>
                <w:b w:val="1"/>
              </w:rPr>
            </w:pPr>
            <w:r w:rsidDel="00000000" w:rsidR="00000000" w:rsidRPr="00000000">
              <w:rPr>
                <w:b w:val="1"/>
                <w:rtl w:val="0"/>
              </w:rPr>
              <w:t xml:space="preserve">CÓDIGO JUNJI </w:t>
            </w:r>
          </w:p>
        </w:tc>
        <w:tc>
          <w:tcPr/>
          <w:p w:rsidR="00000000" w:rsidDel="00000000" w:rsidP="00000000" w:rsidRDefault="00000000" w:rsidRPr="00000000" w14:paraId="000000C3">
            <w:pPr>
              <w:rPr/>
            </w:pPr>
            <w:r w:rsidDel="00000000" w:rsidR="00000000" w:rsidRPr="00000000">
              <w:rPr>
                <w:rtl w:val="0"/>
              </w:rPr>
            </w:r>
          </w:p>
        </w:tc>
      </w:tr>
      <w:tr>
        <w:trPr>
          <w:cantSplit w:val="0"/>
          <w:tblHeader w:val="0"/>
        </w:trPr>
        <w:tc>
          <w:tcPr>
            <w:vMerge w:val="continue"/>
            <w:shd w:fill="c1295f"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1295f" w:val="clear"/>
          </w:tcPr>
          <w:p w:rsidR="00000000" w:rsidDel="00000000" w:rsidP="00000000" w:rsidRDefault="00000000" w:rsidRPr="00000000" w14:paraId="000000C7">
            <w:pPr>
              <w:rPr>
                <w:b w:val="1"/>
              </w:rPr>
            </w:pPr>
            <w:r w:rsidDel="00000000" w:rsidR="00000000" w:rsidRPr="00000000">
              <w:rPr>
                <w:b w:val="1"/>
                <w:rtl w:val="0"/>
              </w:rPr>
              <w:t xml:space="preserve">CÓDIGO INTEGRA</w:t>
            </w:r>
          </w:p>
        </w:tc>
        <w:tc>
          <w:tcPr/>
          <w:p w:rsidR="00000000" w:rsidDel="00000000" w:rsidP="00000000" w:rsidRDefault="00000000" w:rsidRPr="00000000" w14:paraId="000000C8">
            <w:pPr>
              <w:rPr/>
            </w:pPr>
            <w:r w:rsidDel="00000000" w:rsidR="00000000" w:rsidRPr="00000000">
              <w:rPr>
                <w:rtl w:val="0"/>
              </w:rPr>
            </w:r>
          </w:p>
        </w:tc>
      </w:tr>
    </w:tbl>
    <w:p w:rsidR="00000000" w:rsidDel="00000000" w:rsidP="00000000" w:rsidRDefault="00000000" w:rsidRPr="00000000" w14:paraId="000000C9">
      <w:pPr>
        <w:rPr/>
      </w:pPr>
      <w:r w:rsidDel="00000000" w:rsidR="00000000" w:rsidRPr="00000000">
        <w:rPr>
          <w:rtl w:val="0"/>
        </w:rPr>
      </w:r>
    </w:p>
    <w:tbl>
      <w:tblPr>
        <w:tblStyle w:val="Table5"/>
        <w:tblW w:w="8978.0" w:type="dxa"/>
        <w:jc w:val="left"/>
        <w:tblInd w:w="0.0" w:type="dxa"/>
        <w:tblBorders>
          <w:top w:color="c1295f" w:space="0" w:sz="4" w:val="single"/>
          <w:left w:color="c1295f" w:space="0" w:sz="4" w:val="single"/>
          <w:bottom w:color="c1295f" w:space="0" w:sz="4" w:val="single"/>
          <w:right w:color="c1295f" w:space="0" w:sz="4" w:val="single"/>
          <w:insideH w:color="c1295f" w:space="0" w:sz="4" w:val="single"/>
          <w:insideV w:color="c1295f" w:space="0" w:sz="4" w:val="single"/>
        </w:tblBorders>
        <w:tblLayout w:type="fixed"/>
        <w:tblLook w:val="0400"/>
      </w:tblPr>
      <w:tblGrid>
        <w:gridCol w:w="2244"/>
        <w:gridCol w:w="3393"/>
        <w:gridCol w:w="88"/>
        <w:gridCol w:w="353"/>
        <w:gridCol w:w="655"/>
        <w:gridCol w:w="2245"/>
        <w:tblGridChange w:id="0">
          <w:tblGrid>
            <w:gridCol w:w="2244"/>
            <w:gridCol w:w="3393"/>
            <w:gridCol w:w="88"/>
            <w:gridCol w:w="353"/>
            <w:gridCol w:w="655"/>
            <w:gridCol w:w="2245"/>
          </w:tblGrid>
        </w:tblGridChange>
      </w:tblGrid>
      <w:tr>
        <w:trPr>
          <w:cantSplit w:val="0"/>
          <w:tblHeader w:val="0"/>
        </w:trPr>
        <w:tc>
          <w:tcPr>
            <w:gridSpan w:val="6"/>
            <w:shd w:fill="c1295f" w:val="clear"/>
          </w:tcPr>
          <w:p w:rsidR="00000000" w:rsidDel="00000000" w:rsidP="00000000" w:rsidRDefault="00000000" w:rsidRPr="00000000" w14:paraId="000000CA">
            <w:pPr>
              <w:jc w:val="center"/>
              <w:rPr>
                <w:b w:val="1"/>
              </w:rPr>
            </w:pPr>
            <w:r w:rsidDel="00000000" w:rsidR="00000000" w:rsidRPr="00000000">
              <w:rPr>
                <w:b w:val="1"/>
                <w:rtl w:val="0"/>
              </w:rPr>
              <w:t xml:space="preserve">DIRECCIÓN DEL ESTABLECIMIENTO EDUCACIONAL</w:t>
            </w:r>
          </w:p>
        </w:tc>
      </w:tr>
      <w:tr>
        <w:trPr>
          <w:cantSplit w:val="0"/>
          <w:tblHeader w:val="0"/>
        </w:trPr>
        <w:tc>
          <w:tcPr/>
          <w:p w:rsidR="00000000" w:rsidDel="00000000" w:rsidP="00000000" w:rsidRDefault="00000000" w:rsidRPr="00000000" w14:paraId="000000D0">
            <w:pPr>
              <w:jc w:val="right"/>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Calle</w:t>
            </w:r>
          </w:p>
        </w:tc>
        <w:tc>
          <w:tcPr/>
          <w:p w:rsidR="00000000" w:rsidDel="00000000" w:rsidP="00000000" w:rsidRDefault="00000000" w:rsidRPr="00000000" w14:paraId="000000D1">
            <w:pPr>
              <w:rPr/>
            </w:pPr>
            <w:r w:rsidDel="00000000" w:rsidR="00000000" w:rsidRPr="00000000">
              <w:rPr>
                <w:rtl w:val="0"/>
              </w:rPr>
            </w:r>
          </w:p>
        </w:tc>
        <w:tc>
          <w:tcPr>
            <w:gridSpan w:val="2"/>
          </w:tcPr>
          <w:p w:rsidR="00000000" w:rsidDel="00000000" w:rsidP="00000000" w:rsidRDefault="00000000" w:rsidRPr="00000000" w14:paraId="000000D2">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N°</w:t>
            </w:r>
          </w:p>
        </w:tc>
        <w:tc>
          <w:tcPr>
            <w:gridSpan w:val="2"/>
          </w:tcPr>
          <w:p w:rsidR="00000000" w:rsidDel="00000000" w:rsidP="00000000" w:rsidRDefault="00000000" w:rsidRPr="00000000" w14:paraId="000000D4">
            <w:pPr>
              <w:rPr/>
            </w:pPr>
            <w:r w:rsidDel="00000000" w:rsidR="00000000" w:rsidRPr="00000000">
              <w:rPr>
                <w:rtl w:val="0"/>
              </w:rPr>
            </w:r>
          </w:p>
        </w:tc>
      </w:tr>
      <w:tr>
        <w:trPr>
          <w:cantSplit w:val="0"/>
          <w:tblHeader w:val="0"/>
        </w:trPr>
        <w:tc>
          <w:tcPr/>
          <w:p w:rsidR="00000000" w:rsidDel="00000000" w:rsidP="00000000" w:rsidRDefault="00000000" w:rsidRPr="00000000" w14:paraId="000000D6">
            <w:pPr>
              <w:jc w:val="right"/>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Comuna</w:t>
            </w:r>
          </w:p>
        </w:tc>
        <w:tc>
          <w:tcPr>
            <w:gridSpan w:val="5"/>
          </w:tcPr>
          <w:p w:rsidR="00000000" w:rsidDel="00000000" w:rsidP="00000000" w:rsidRDefault="00000000" w:rsidRPr="00000000" w14:paraId="000000D7">
            <w:pPr>
              <w:rPr>
                <w:rFonts w:ascii="Calibri Light" w:cs="Calibri Light" w:eastAsia="Calibri Light" w:hAnsi="Calibri Light"/>
              </w:rPr>
            </w:pPr>
            <w:r w:rsidDel="00000000" w:rsidR="00000000" w:rsidRPr="00000000">
              <w:rPr>
                <w:rtl w:val="0"/>
              </w:rPr>
            </w:r>
          </w:p>
        </w:tc>
      </w:tr>
      <w:tr>
        <w:trPr>
          <w:cantSplit w:val="0"/>
          <w:tblHeader w:val="0"/>
        </w:trPr>
        <w:tc>
          <w:tcPr/>
          <w:p w:rsidR="00000000" w:rsidDel="00000000" w:rsidP="00000000" w:rsidRDefault="00000000" w:rsidRPr="00000000" w14:paraId="000000DC">
            <w:pPr>
              <w:jc w:val="right"/>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Región</w:t>
            </w:r>
          </w:p>
        </w:tc>
        <w:tc>
          <w:tcPr>
            <w:gridSpan w:val="5"/>
          </w:tcPr>
          <w:p w:rsidR="00000000" w:rsidDel="00000000" w:rsidP="00000000" w:rsidRDefault="00000000" w:rsidRPr="00000000" w14:paraId="000000DD">
            <w:pPr>
              <w:rPr>
                <w:rFonts w:ascii="Calibri Light" w:cs="Calibri Light" w:eastAsia="Calibri Light" w:hAnsi="Calibri Light"/>
              </w:rPr>
            </w:pPr>
            <w:r w:rsidDel="00000000" w:rsidR="00000000" w:rsidRPr="00000000">
              <w:rPr>
                <w:rtl w:val="0"/>
              </w:rPr>
            </w:r>
          </w:p>
        </w:tc>
      </w:tr>
      <w:tr>
        <w:trPr>
          <w:cantSplit w:val="0"/>
          <w:tblHeader w:val="0"/>
        </w:trPr>
        <w:tc>
          <w:tcPr/>
          <w:p w:rsidR="00000000" w:rsidDel="00000000" w:rsidP="00000000" w:rsidRDefault="00000000" w:rsidRPr="00000000" w14:paraId="000000E2">
            <w:pPr>
              <w:jc w:val="right"/>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E-Mail institucional</w:t>
            </w:r>
          </w:p>
        </w:tc>
        <w:tc>
          <w:tcPr>
            <w:gridSpan w:val="2"/>
          </w:tcPr>
          <w:p w:rsidR="00000000" w:rsidDel="00000000" w:rsidP="00000000" w:rsidRDefault="00000000" w:rsidRPr="00000000" w14:paraId="000000E3">
            <w:pPr>
              <w:rPr>
                <w:rFonts w:ascii="Calibri Light" w:cs="Calibri Light" w:eastAsia="Calibri Light" w:hAnsi="Calibri Light"/>
              </w:rPr>
            </w:pPr>
            <w:r w:rsidDel="00000000" w:rsidR="00000000" w:rsidRPr="00000000">
              <w:rPr>
                <w:rtl w:val="0"/>
              </w:rPr>
            </w:r>
          </w:p>
        </w:tc>
        <w:tc>
          <w:tcPr>
            <w:gridSpan w:val="2"/>
          </w:tcPr>
          <w:p w:rsidR="00000000" w:rsidDel="00000000" w:rsidP="00000000" w:rsidRDefault="00000000" w:rsidRPr="00000000" w14:paraId="000000E5">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Teléfono</w:t>
            </w:r>
          </w:p>
        </w:tc>
        <w:tc>
          <w:tcPr/>
          <w:p w:rsidR="00000000" w:rsidDel="00000000" w:rsidP="00000000" w:rsidRDefault="00000000" w:rsidRPr="00000000" w14:paraId="000000E7">
            <w:pPr>
              <w:rPr/>
            </w:pPr>
            <w:r w:rsidDel="00000000" w:rsidR="00000000" w:rsidRPr="00000000">
              <w:rPr>
                <w:rtl w:val="0"/>
              </w:rPr>
            </w:r>
          </w:p>
        </w:tc>
      </w:tr>
    </w:tbl>
    <w:p w:rsidR="00000000" w:rsidDel="00000000" w:rsidP="00000000" w:rsidRDefault="00000000" w:rsidRPr="00000000" w14:paraId="000000E8">
      <w:pPr>
        <w:rPr/>
      </w:pPr>
      <w:r w:rsidDel="00000000" w:rsidR="00000000" w:rsidRPr="00000000">
        <w:rPr>
          <w:rtl w:val="0"/>
        </w:rPr>
      </w:r>
    </w:p>
    <w:tbl>
      <w:tblPr>
        <w:tblStyle w:val="Table6"/>
        <w:tblW w:w="9039.0" w:type="dxa"/>
        <w:jc w:val="left"/>
        <w:tblInd w:w="0.0" w:type="dxa"/>
        <w:tblBorders>
          <w:top w:color="c1295f" w:space="0" w:sz="4" w:val="single"/>
          <w:left w:color="c1295f" w:space="0" w:sz="4" w:val="single"/>
          <w:bottom w:color="c1295f" w:space="0" w:sz="4" w:val="single"/>
          <w:right w:color="c1295f" w:space="0" w:sz="4" w:val="single"/>
          <w:insideH w:color="c1295f" w:space="0" w:sz="4" w:val="single"/>
          <w:insideV w:color="c1295f" w:space="0" w:sz="4" w:val="single"/>
        </w:tblBorders>
        <w:tblLayout w:type="fixed"/>
        <w:tblLook w:val="0400"/>
      </w:tblPr>
      <w:tblGrid>
        <w:gridCol w:w="4928"/>
        <w:gridCol w:w="709"/>
        <w:gridCol w:w="283"/>
        <w:gridCol w:w="1262"/>
        <w:gridCol w:w="1857"/>
        <w:tblGridChange w:id="0">
          <w:tblGrid>
            <w:gridCol w:w="4928"/>
            <w:gridCol w:w="709"/>
            <w:gridCol w:w="283"/>
            <w:gridCol w:w="1262"/>
            <w:gridCol w:w="1857"/>
          </w:tblGrid>
        </w:tblGridChange>
      </w:tblGrid>
      <w:tr>
        <w:trPr>
          <w:cantSplit w:val="0"/>
          <w:tblHeader w:val="0"/>
        </w:trPr>
        <w:tc>
          <w:tcPr>
            <w:gridSpan w:val="2"/>
            <w:shd w:fill="c1295f" w:val="clear"/>
          </w:tcPr>
          <w:p w:rsidR="00000000" w:rsidDel="00000000" w:rsidP="00000000" w:rsidRDefault="00000000" w:rsidRPr="00000000" w14:paraId="000000E9">
            <w:pPr>
              <w:jc w:val="center"/>
              <w:rPr>
                <w:b w:val="1"/>
              </w:rPr>
            </w:pPr>
            <w:r w:rsidDel="00000000" w:rsidR="00000000" w:rsidRPr="00000000">
              <w:rPr>
                <w:b w:val="1"/>
                <w:rtl w:val="0"/>
              </w:rPr>
              <w:t xml:space="preserve">DEPENDENCIA</w:t>
            </w:r>
          </w:p>
        </w:tc>
        <w:tc>
          <w:tcPr>
            <w:vMerge w:val="restart"/>
          </w:tcPr>
          <w:p w:rsidR="00000000" w:rsidDel="00000000" w:rsidP="00000000" w:rsidRDefault="00000000" w:rsidRPr="00000000" w14:paraId="000000EB">
            <w:pPr>
              <w:rPr/>
            </w:pPr>
            <w:r w:rsidDel="00000000" w:rsidR="00000000" w:rsidRPr="00000000">
              <w:rPr>
                <w:rtl w:val="0"/>
              </w:rPr>
            </w:r>
          </w:p>
        </w:tc>
        <w:tc>
          <w:tcPr>
            <w:gridSpan w:val="2"/>
            <w:shd w:fill="c1295f" w:val="clear"/>
          </w:tcPr>
          <w:p w:rsidR="00000000" w:rsidDel="00000000" w:rsidP="00000000" w:rsidRDefault="00000000" w:rsidRPr="00000000" w14:paraId="000000EC">
            <w:pPr>
              <w:jc w:val="center"/>
              <w:rPr>
                <w:b w:val="1"/>
              </w:rPr>
            </w:pPr>
            <w:r w:rsidDel="00000000" w:rsidR="00000000" w:rsidRPr="00000000">
              <w:rPr>
                <w:b w:val="1"/>
                <w:rtl w:val="0"/>
              </w:rPr>
              <w:t xml:space="preserve">UBICACIÓN</w:t>
            </w:r>
          </w:p>
        </w:tc>
      </w:tr>
      <w:tr>
        <w:trPr>
          <w:cantSplit w:val="0"/>
          <w:tblHeader w:val="0"/>
        </w:trPr>
        <w:tc>
          <w:tcPr/>
          <w:p w:rsidR="00000000" w:rsidDel="00000000" w:rsidP="00000000" w:rsidRDefault="00000000" w:rsidRPr="00000000" w14:paraId="000000EE">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Municipal (JUNJI, Integra, VTF o pertenecientes a establecimientos educacionales)</w:t>
            </w:r>
          </w:p>
        </w:tc>
        <w:tc>
          <w:tcPr/>
          <w:p w:rsidR="00000000" w:rsidDel="00000000" w:rsidP="00000000" w:rsidRDefault="00000000" w:rsidRPr="00000000" w14:paraId="000000EF">
            <w:pPr>
              <w:rPr/>
            </w:pPr>
            <w:r w:rsidDel="00000000" w:rsidR="00000000" w:rsidRPr="00000000">
              <w:rPr>
                <w:rtl w:val="0"/>
              </w:rPr>
            </w:r>
          </w:p>
        </w:tc>
        <w:tc>
          <w:tcPr>
            <w:vMerge w:val="continue"/>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F1">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Comuna (Nombre)</w:t>
            </w:r>
          </w:p>
        </w:tc>
        <w:tc>
          <w:tcPr/>
          <w:p w:rsidR="00000000" w:rsidDel="00000000" w:rsidP="00000000" w:rsidRDefault="00000000" w:rsidRPr="00000000" w14:paraId="000000F2">
            <w:pPr>
              <w:rPr/>
            </w:pPr>
            <w:r w:rsidDel="00000000" w:rsidR="00000000" w:rsidRPr="00000000">
              <w:rPr>
                <w:rtl w:val="0"/>
              </w:rPr>
            </w:r>
          </w:p>
        </w:tc>
      </w:tr>
      <w:tr>
        <w:trPr>
          <w:cantSplit w:val="0"/>
          <w:tblHeader w:val="0"/>
        </w:trPr>
        <w:tc>
          <w:tcPr/>
          <w:p w:rsidR="00000000" w:rsidDel="00000000" w:rsidP="00000000" w:rsidRDefault="00000000" w:rsidRPr="00000000" w14:paraId="000000F3">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Particular subvencionado (JI VTF o pertenecientes a establecimientos educacionales particulares subvencionados).</w:t>
            </w:r>
          </w:p>
        </w:tc>
        <w:tc>
          <w:tcPr/>
          <w:p w:rsidR="00000000" w:rsidDel="00000000" w:rsidP="00000000" w:rsidRDefault="00000000" w:rsidRPr="00000000" w14:paraId="000000F4">
            <w:pPr>
              <w:rPr/>
            </w:pPr>
            <w:r w:rsidDel="00000000" w:rsidR="00000000" w:rsidRPr="00000000">
              <w:rPr>
                <w:rtl w:val="0"/>
              </w:rPr>
            </w:r>
          </w:p>
        </w:tc>
        <w:tc>
          <w:tcPr>
            <w:vMerge w:val="continue"/>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F6">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Urbano</w:t>
            </w:r>
          </w:p>
        </w:tc>
        <w:tc>
          <w:tcPr/>
          <w:p w:rsidR="00000000" w:rsidDel="00000000" w:rsidP="00000000" w:rsidRDefault="00000000" w:rsidRPr="00000000" w14:paraId="000000F7">
            <w:pPr>
              <w:rPr/>
            </w:pPr>
            <w:r w:rsidDel="00000000" w:rsidR="00000000" w:rsidRPr="00000000">
              <w:rPr>
                <w:rtl w:val="0"/>
              </w:rPr>
            </w:r>
          </w:p>
        </w:tc>
      </w:tr>
      <w:tr>
        <w:trPr>
          <w:cantSplit w:val="0"/>
          <w:tblHeader w:val="0"/>
        </w:trPr>
        <w:tc>
          <w:tcPr/>
          <w:p w:rsidR="00000000" w:rsidDel="00000000" w:rsidP="00000000" w:rsidRDefault="00000000" w:rsidRPr="00000000" w14:paraId="000000F8">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Particular Pagado (JI Particulares Pagados o pertenecientes a establecimientos educacionales de dicha dependencia)</w:t>
            </w:r>
          </w:p>
        </w:tc>
        <w:tc>
          <w:tcPr/>
          <w:p w:rsidR="00000000" w:rsidDel="00000000" w:rsidP="00000000" w:rsidRDefault="00000000" w:rsidRPr="00000000" w14:paraId="000000F9">
            <w:pPr>
              <w:rPr/>
            </w:pPr>
            <w:r w:rsidDel="00000000" w:rsidR="00000000" w:rsidRPr="00000000">
              <w:rPr>
                <w:rtl w:val="0"/>
              </w:rPr>
            </w:r>
          </w:p>
        </w:tc>
        <w:tc>
          <w:tcPr>
            <w:vMerge w:val="continue"/>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FB">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Rural</w:t>
            </w:r>
          </w:p>
        </w:tc>
        <w:tc>
          <w:tcPr/>
          <w:p w:rsidR="00000000" w:rsidDel="00000000" w:rsidP="00000000" w:rsidRDefault="00000000" w:rsidRPr="00000000" w14:paraId="000000FC">
            <w:pPr>
              <w:rPr/>
            </w:pPr>
            <w:r w:rsidDel="00000000" w:rsidR="00000000" w:rsidRPr="00000000">
              <w:rPr>
                <w:rtl w:val="0"/>
              </w:rPr>
            </w:r>
          </w:p>
        </w:tc>
      </w:tr>
    </w:tbl>
    <w:p w:rsidR="00000000" w:rsidDel="00000000" w:rsidP="00000000" w:rsidRDefault="00000000" w:rsidRPr="00000000" w14:paraId="000000FD">
      <w:pPr>
        <w:rPr/>
      </w:pPr>
      <w:r w:rsidDel="00000000" w:rsidR="00000000" w:rsidRPr="00000000">
        <w:rPr>
          <w:rtl w:val="0"/>
        </w:rPr>
      </w:r>
    </w:p>
    <w:tbl>
      <w:tblPr>
        <w:tblStyle w:val="Table7"/>
        <w:tblW w:w="4316.0" w:type="dxa"/>
        <w:jc w:val="center"/>
        <w:tblBorders>
          <w:top w:color="c1295f" w:space="0" w:sz="4" w:val="single"/>
          <w:left w:color="c1295f" w:space="0" w:sz="4" w:val="single"/>
          <w:bottom w:color="c1295f" w:space="0" w:sz="4" w:val="single"/>
          <w:right w:color="c1295f" w:space="0" w:sz="4" w:val="single"/>
          <w:insideH w:color="c1295f" w:space="0" w:sz="4" w:val="single"/>
          <w:insideV w:color="c1295f" w:space="0" w:sz="4" w:val="single"/>
        </w:tblBorders>
        <w:tblLayout w:type="fixed"/>
        <w:tblLook w:val="0400"/>
      </w:tblPr>
      <w:tblGrid>
        <w:gridCol w:w="2158"/>
        <w:gridCol w:w="2158"/>
        <w:tblGridChange w:id="0">
          <w:tblGrid>
            <w:gridCol w:w="2158"/>
            <w:gridCol w:w="2158"/>
          </w:tblGrid>
        </w:tblGridChange>
      </w:tblGrid>
      <w:tr>
        <w:trPr>
          <w:cantSplit w:val="0"/>
          <w:trHeight w:val="270" w:hRule="atLeast"/>
          <w:tblHeader w:val="0"/>
        </w:trPr>
        <w:tc>
          <w:tcPr>
            <w:gridSpan w:val="2"/>
            <w:shd w:fill="c1295f" w:val="clear"/>
          </w:tcPr>
          <w:p w:rsidR="00000000" w:rsidDel="00000000" w:rsidP="00000000" w:rsidRDefault="00000000" w:rsidRPr="00000000" w14:paraId="000000FE">
            <w:pPr>
              <w:jc w:val="center"/>
              <w:rPr>
                <w:b w:val="1"/>
              </w:rPr>
            </w:pPr>
            <w:r w:rsidDel="00000000" w:rsidR="00000000" w:rsidRPr="00000000">
              <w:rPr>
                <w:b w:val="1"/>
                <w:rtl w:val="0"/>
              </w:rPr>
              <w:t xml:space="preserve">ÍNDICE DE VULNERABILIDAD</w:t>
            </w:r>
          </w:p>
        </w:tc>
      </w:tr>
      <w:tr>
        <w:trPr>
          <w:cantSplit w:val="0"/>
          <w:trHeight w:val="255" w:hRule="atLeast"/>
          <w:tblHeader w:val="0"/>
        </w:trPr>
        <w:tc>
          <w:tcPr/>
          <w:p w:rsidR="00000000" w:rsidDel="00000000" w:rsidP="00000000" w:rsidRDefault="00000000" w:rsidRPr="00000000" w14:paraId="00000100">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A (mayor a 60,01%)</w:t>
            </w:r>
          </w:p>
        </w:tc>
        <w:tc>
          <w:tcPr/>
          <w:p w:rsidR="00000000" w:rsidDel="00000000" w:rsidP="00000000" w:rsidRDefault="00000000" w:rsidRPr="00000000" w14:paraId="00000101">
            <w:pPr>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02">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B (37,51 – 60%)</w:t>
            </w:r>
          </w:p>
        </w:tc>
        <w:tc>
          <w:tcPr/>
          <w:p w:rsidR="00000000" w:rsidDel="00000000" w:rsidP="00000000" w:rsidRDefault="00000000" w:rsidRPr="00000000" w14:paraId="00000103">
            <w:pPr>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104">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C (20,01 – 37,5%)</w:t>
            </w:r>
          </w:p>
        </w:tc>
        <w:tc>
          <w:tcPr/>
          <w:p w:rsidR="00000000" w:rsidDel="00000000" w:rsidP="00000000" w:rsidRDefault="00000000" w:rsidRPr="00000000" w14:paraId="00000105">
            <w:pPr>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06">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D (0,01 – 20%)</w:t>
            </w:r>
          </w:p>
        </w:tc>
        <w:tc>
          <w:tcPr/>
          <w:p w:rsidR="00000000" w:rsidDel="00000000" w:rsidP="00000000" w:rsidRDefault="00000000" w:rsidRPr="00000000" w14:paraId="00000107">
            <w:pPr>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08">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E (0%)</w:t>
            </w:r>
          </w:p>
        </w:tc>
        <w:tc>
          <w:tcPr/>
          <w:p w:rsidR="00000000" w:rsidDel="00000000" w:rsidP="00000000" w:rsidRDefault="00000000" w:rsidRPr="00000000" w14:paraId="00000109">
            <w:pPr>
              <w:rPr/>
            </w:pPr>
            <w:r w:rsidDel="00000000" w:rsidR="00000000" w:rsidRPr="00000000">
              <w:rPr>
                <w:rtl w:val="0"/>
              </w:rPr>
            </w:r>
          </w:p>
        </w:tc>
      </w:tr>
    </w:tbl>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b w:val="1"/>
          <w:color w:val="41b4b3"/>
          <w:sz w:val="28"/>
          <w:szCs w:val="28"/>
        </w:rPr>
      </w:pPr>
      <w:r w:rsidDel="00000000" w:rsidR="00000000" w:rsidRPr="00000000">
        <w:rPr>
          <w:rtl w:val="0"/>
        </w:rPr>
      </w:r>
    </w:p>
    <w:p w:rsidR="00000000" w:rsidDel="00000000" w:rsidP="00000000" w:rsidRDefault="00000000" w:rsidRPr="00000000" w14:paraId="0000010C">
      <w:pPr>
        <w:rPr>
          <w:b w:val="1"/>
          <w:color w:val="c1295f"/>
          <w:sz w:val="28"/>
          <w:szCs w:val="28"/>
        </w:rPr>
      </w:pPr>
      <w:r w:rsidDel="00000000" w:rsidR="00000000" w:rsidRPr="00000000">
        <w:rPr>
          <w:b w:val="1"/>
          <w:color w:val="c1295f"/>
          <w:sz w:val="28"/>
          <w:szCs w:val="28"/>
          <w:rtl w:val="0"/>
        </w:rPr>
        <w:t xml:space="preserve">DATOS DEL POSTULANTE</w:t>
      </w:r>
    </w:p>
    <w:tbl>
      <w:tblPr>
        <w:tblStyle w:val="Table8"/>
        <w:tblW w:w="9054.0" w:type="dxa"/>
        <w:jc w:val="left"/>
        <w:tblInd w:w="0.0" w:type="dxa"/>
        <w:tblBorders>
          <w:top w:color="c1295f" w:space="0" w:sz="4" w:val="single"/>
          <w:left w:color="c1295f" w:space="0" w:sz="4" w:val="single"/>
          <w:bottom w:color="c1295f" w:space="0" w:sz="4" w:val="single"/>
          <w:right w:color="c1295f" w:space="0" w:sz="4" w:val="single"/>
          <w:insideH w:color="c1295f" w:space="0" w:sz="4" w:val="single"/>
          <w:insideV w:color="c1295f" w:space="0" w:sz="4" w:val="single"/>
        </w:tblBorders>
        <w:tblLayout w:type="fixed"/>
        <w:tblLook w:val="0400"/>
      </w:tblPr>
      <w:tblGrid>
        <w:gridCol w:w="2183"/>
        <w:gridCol w:w="4584"/>
        <w:gridCol w:w="684"/>
        <w:gridCol w:w="415"/>
        <w:gridCol w:w="415"/>
        <w:gridCol w:w="415"/>
        <w:gridCol w:w="358"/>
        <w:tblGridChange w:id="0">
          <w:tblGrid>
            <w:gridCol w:w="2183"/>
            <w:gridCol w:w="4584"/>
            <w:gridCol w:w="684"/>
            <w:gridCol w:w="415"/>
            <w:gridCol w:w="415"/>
            <w:gridCol w:w="415"/>
            <w:gridCol w:w="358"/>
          </w:tblGrid>
        </w:tblGridChange>
      </w:tblGrid>
      <w:tr>
        <w:trPr>
          <w:cantSplit w:val="0"/>
          <w:tblHeader w:val="0"/>
        </w:trPr>
        <w:tc>
          <w:tcPr/>
          <w:p w:rsidR="00000000" w:rsidDel="00000000" w:rsidP="00000000" w:rsidRDefault="00000000" w:rsidRPr="00000000" w14:paraId="0000010D">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Nombre Completo</w:t>
            </w:r>
          </w:p>
          <w:p w:rsidR="00000000" w:rsidDel="00000000" w:rsidP="00000000" w:rsidRDefault="00000000" w:rsidRPr="00000000" w14:paraId="0000010E">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(Nombre/s, 2 Apellidos)</w:t>
            </w:r>
          </w:p>
        </w:tc>
        <w:tc>
          <w:tcPr/>
          <w:p w:rsidR="00000000" w:rsidDel="00000000" w:rsidP="00000000" w:rsidRDefault="00000000" w:rsidRPr="00000000" w14:paraId="0000010F">
            <w:pPr>
              <w:rPr>
                <w:b w:val="1"/>
              </w:rPr>
            </w:pPr>
            <w:r w:rsidDel="00000000" w:rsidR="00000000" w:rsidRPr="00000000">
              <w:rPr>
                <w:rtl w:val="0"/>
              </w:rPr>
            </w:r>
          </w:p>
        </w:tc>
        <w:tc>
          <w:tcPr>
            <w:vMerge w:val="restart"/>
          </w:tcPr>
          <w:p w:rsidR="00000000" w:rsidDel="00000000" w:rsidP="00000000" w:rsidRDefault="00000000" w:rsidRPr="00000000" w14:paraId="00000110">
            <w:pPr>
              <w:rPr>
                <w:b w:val="1"/>
              </w:rPr>
            </w:pPr>
            <w:r w:rsidDel="00000000" w:rsidR="00000000" w:rsidRPr="00000000">
              <w:rPr>
                <w:rtl w:val="0"/>
              </w:rPr>
            </w:r>
          </w:p>
        </w:tc>
        <w:tc>
          <w:tcPr>
            <w:gridSpan w:val="4"/>
            <w:shd w:fill="c1295f" w:val="clear"/>
          </w:tcPr>
          <w:p w:rsidR="00000000" w:rsidDel="00000000" w:rsidP="00000000" w:rsidRDefault="00000000" w:rsidRPr="00000000" w14:paraId="00000111">
            <w:pPr>
              <w:rPr>
                <w:b w:val="1"/>
              </w:rPr>
            </w:pPr>
            <w:r w:rsidDel="00000000" w:rsidR="00000000" w:rsidRPr="00000000">
              <w:rPr>
                <w:rtl w:val="0"/>
              </w:rPr>
            </w:r>
          </w:p>
          <w:p w:rsidR="00000000" w:rsidDel="00000000" w:rsidP="00000000" w:rsidRDefault="00000000" w:rsidRPr="00000000" w14:paraId="00000112">
            <w:pPr>
              <w:rPr>
                <w:b w:val="1"/>
              </w:rPr>
            </w:pPr>
            <w:r w:rsidDel="00000000" w:rsidR="00000000" w:rsidRPr="00000000">
              <w:rPr>
                <w:b w:val="1"/>
                <w:rtl w:val="0"/>
              </w:rPr>
              <w:t xml:space="preserve">     Género</w:t>
            </w:r>
          </w:p>
        </w:tc>
      </w:tr>
      <w:tr>
        <w:trPr>
          <w:cantSplit w:val="0"/>
          <w:tblHeader w:val="0"/>
        </w:trPr>
        <w:tc>
          <w:tcPr/>
          <w:p w:rsidR="00000000" w:rsidDel="00000000" w:rsidP="00000000" w:rsidRDefault="00000000" w:rsidRPr="00000000" w14:paraId="00000116">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Rut</w:t>
            </w:r>
          </w:p>
        </w:tc>
        <w:tc>
          <w:tcPr/>
          <w:p w:rsidR="00000000" w:rsidDel="00000000" w:rsidP="00000000" w:rsidRDefault="00000000" w:rsidRPr="00000000" w14:paraId="00000117">
            <w:pPr>
              <w:rPr>
                <w:b w:val="1"/>
              </w:rPr>
            </w:pPr>
            <w:r w:rsidDel="00000000" w:rsidR="00000000" w:rsidRPr="00000000">
              <w:rPr>
                <w:rtl w:val="0"/>
              </w:rPr>
            </w:r>
          </w:p>
        </w:tc>
        <w:tc>
          <w:tcPr>
            <w:vMerge w:val="continue"/>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19">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F</w:t>
            </w:r>
          </w:p>
        </w:tc>
        <w:tc>
          <w:tcPr/>
          <w:p w:rsidR="00000000" w:rsidDel="00000000" w:rsidP="00000000" w:rsidRDefault="00000000" w:rsidRPr="00000000" w14:paraId="0000011A">
            <w:pPr>
              <w:rPr>
                <w:rFonts w:ascii="Calibri Light" w:cs="Calibri Light" w:eastAsia="Calibri Light" w:hAnsi="Calibri Light"/>
              </w:rPr>
            </w:pPr>
            <w:r w:rsidDel="00000000" w:rsidR="00000000" w:rsidRPr="00000000">
              <w:rPr>
                <w:rtl w:val="0"/>
              </w:rPr>
            </w:r>
          </w:p>
        </w:tc>
        <w:tc>
          <w:tcPr/>
          <w:p w:rsidR="00000000" w:rsidDel="00000000" w:rsidP="00000000" w:rsidRDefault="00000000" w:rsidRPr="00000000" w14:paraId="0000011B">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M</w:t>
            </w:r>
          </w:p>
        </w:tc>
        <w:tc>
          <w:tcPr/>
          <w:p w:rsidR="00000000" w:rsidDel="00000000" w:rsidP="00000000" w:rsidRDefault="00000000" w:rsidRPr="00000000" w14:paraId="0000011C">
            <w:pPr>
              <w:rPr>
                <w:rFonts w:ascii="Calibri Light" w:cs="Calibri Light" w:eastAsia="Calibri Light" w:hAnsi="Calibri Light"/>
              </w:rPr>
            </w:pPr>
            <w:r w:rsidDel="00000000" w:rsidR="00000000" w:rsidRPr="00000000">
              <w:rPr>
                <w:rtl w:val="0"/>
              </w:rPr>
            </w:r>
          </w:p>
        </w:tc>
      </w:tr>
      <w:tr>
        <w:trPr>
          <w:cantSplit w:val="0"/>
          <w:tblHeader w:val="0"/>
        </w:trPr>
        <w:tc>
          <w:tcPr/>
          <w:p w:rsidR="00000000" w:rsidDel="00000000" w:rsidP="00000000" w:rsidRDefault="00000000" w:rsidRPr="00000000" w14:paraId="0000011D">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Profesión</w:t>
            </w:r>
          </w:p>
        </w:tc>
        <w:tc>
          <w:tcPr/>
          <w:p w:rsidR="00000000" w:rsidDel="00000000" w:rsidP="00000000" w:rsidRDefault="00000000" w:rsidRPr="00000000" w14:paraId="0000011E">
            <w:pPr>
              <w:rPr>
                <w:b w:val="1"/>
              </w:rPr>
            </w:pPr>
            <w:r w:rsidDel="00000000" w:rsidR="00000000" w:rsidRPr="00000000">
              <w:rPr>
                <w:rtl w:val="0"/>
              </w:rPr>
            </w:r>
          </w:p>
        </w:tc>
        <w:tc>
          <w:tcPr/>
          <w:p w:rsidR="00000000" w:rsidDel="00000000" w:rsidP="00000000" w:rsidRDefault="00000000" w:rsidRPr="00000000" w14:paraId="0000011F">
            <w:pPr>
              <w:rPr>
                <w:b w:val="1"/>
              </w:rPr>
            </w:pPr>
            <w:r w:rsidDel="00000000" w:rsidR="00000000" w:rsidRPr="00000000">
              <w:rPr>
                <w:rtl w:val="0"/>
              </w:rPr>
            </w:r>
          </w:p>
        </w:tc>
        <w:tc>
          <w:tcPr/>
          <w:p w:rsidR="00000000" w:rsidDel="00000000" w:rsidP="00000000" w:rsidRDefault="00000000" w:rsidRPr="00000000" w14:paraId="00000120">
            <w:pPr>
              <w:rPr>
                <w:b w:val="1"/>
              </w:rPr>
            </w:pPr>
            <w:r w:rsidDel="00000000" w:rsidR="00000000" w:rsidRPr="00000000">
              <w:rPr>
                <w:rtl w:val="0"/>
              </w:rPr>
            </w:r>
          </w:p>
        </w:tc>
        <w:tc>
          <w:tcPr/>
          <w:p w:rsidR="00000000" w:rsidDel="00000000" w:rsidP="00000000" w:rsidRDefault="00000000" w:rsidRPr="00000000" w14:paraId="00000121">
            <w:pPr>
              <w:rPr>
                <w:b w:val="1"/>
              </w:rPr>
            </w:pPr>
            <w:r w:rsidDel="00000000" w:rsidR="00000000" w:rsidRPr="00000000">
              <w:rPr>
                <w:rtl w:val="0"/>
              </w:rPr>
            </w:r>
          </w:p>
        </w:tc>
        <w:tc>
          <w:tcPr/>
          <w:p w:rsidR="00000000" w:rsidDel="00000000" w:rsidP="00000000" w:rsidRDefault="00000000" w:rsidRPr="00000000" w14:paraId="00000122">
            <w:pPr>
              <w:rPr>
                <w:b w:val="1"/>
              </w:rPr>
            </w:pPr>
            <w:r w:rsidDel="00000000" w:rsidR="00000000" w:rsidRPr="00000000">
              <w:rPr>
                <w:rtl w:val="0"/>
              </w:rPr>
            </w:r>
          </w:p>
        </w:tc>
        <w:tc>
          <w:tcPr/>
          <w:p w:rsidR="00000000" w:rsidDel="00000000" w:rsidP="00000000" w:rsidRDefault="00000000" w:rsidRPr="00000000" w14:paraId="00000123">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Indicar si trabaja en aula, o en gestión directiva del establecimiento</w:t>
            </w:r>
          </w:p>
        </w:tc>
        <w:tc>
          <w:tcPr/>
          <w:p w:rsidR="00000000" w:rsidDel="00000000" w:rsidP="00000000" w:rsidRDefault="00000000" w:rsidRPr="00000000" w14:paraId="00000125">
            <w:pPr>
              <w:rPr>
                <w:b w:val="1"/>
              </w:rPr>
            </w:pPr>
            <w:r w:rsidDel="00000000" w:rsidR="00000000" w:rsidRPr="00000000">
              <w:rPr>
                <w:rtl w:val="0"/>
              </w:rPr>
            </w:r>
          </w:p>
        </w:tc>
        <w:tc>
          <w:tcPr/>
          <w:p w:rsidR="00000000" w:rsidDel="00000000" w:rsidP="00000000" w:rsidRDefault="00000000" w:rsidRPr="00000000" w14:paraId="00000126">
            <w:pPr>
              <w:rPr>
                <w:b w:val="1"/>
              </w:rPr>
            </w:pPr>
            <w:r w:rsidDel="00000000" w:rsidR="00000000" w:rsidRPr="00000000">
              <w:rPr>
                <w:rtl w:val="0"/>
              </w:rPr>
            </w:r>
          </w:p>
        </w:tc>
        <w:tc>
          <w:tcPr/>
          <w:p w:rsidR="00000000" w:rsidDel="00000000" w:rsidP="00000000" w:rsidRDefault="00000000" w:rsidRPr="00000000" w14:paraId="00000127">
            <w:pPr>
              <w:rPr>
                <w:b w:val="1"/>
                <w:color w:val="ffffff"/>
              </w:rPr>
            </w:pPr>
            <w:r w:rsidDel="00000000" w:rsidR="00000000" w:rsidRPr="00000000">
              <w:rPr>
                <w:rtl w:val="0"/>
              </w:rPr>
            </w:r>
          </w:p>
        </w:tc>
        <w:tc>
          <w:tcPr/>
          <w:p w:rsidR="00000000" w:rsidDel="00000000" w:rsidP="00000000" w:rsidRDefault="00000000" w:rsidRPr="00000000" w14:paraId="00000128">
            <w:pPr>
              <w:rPr>
                <w:b w:val="1"/>
              </w:rPr>
            </w:pPr>
            <w:r w:rsidDel="00000000" w:rsidR="00000000" w:rsidRPr="00000000">
              <w:rPr>
                <w:rtl w:val="0"/>
              </w:rPr>
            </w:r>
          </w:p>
        </w:tc>
        <w:tc>
          <w:tcPr/>
          <w:p w:rsidR="00000000" w:rsidDel="00000000" w:rsidP="00000000" w:rsidRDefault="00000000" w:rsidRPr="00000000" w14:paraId="00000129">
            <w:pPr>
              <w:rPr>
                <w:b w:val="1"/>
              </w:rPr>
            </w:pPr>
            <w:r w:rsidDel="00000000" w:rsidR="00000000" w:rsidRPr="00000000">
              <w:rPr>
                <w:rtl w:val="0"/>
              </w:rPr>
            </w:r>
          </w:p>
        </w:tc>
        <w:tc>
          <w:tcPr/>
          <w:p w:rsidR="00000000" w:rsidDel="00000000" w:rsidP="00000000" w:rsidRDefault="00000000" w:rsidRPr="00000000" w14:paraId="0000012A">
            <w:pPr>
              <w:rPr>
                <w:b w:val="1"/>
              </w:rPr>
            </w:pPr>
            <w:r w:rsidDel="00000000" w:rsidR="00000000" w:rsidRPr="00000000">
              <w:rPr>
                <w:rtl w:val="0"/>
              </w:rPr>
            </w:r>
          </w:p>
        </w:tc>
      </w:tr>
    </w:tbl>
    <w:p w:rsidR="00000000" w:rsidDel="00000000" w:rsidP="00000000" w:rsidRDefault="00000000" w:rsidRPr="00000000" w14:paraId="0000012B">
      <w:pPr>
        <w:rPr>
          <w:b w:val="1"/>
        </w:rPr>
      </w:pPr>
      <w:r w:rsidDel="00000000" w:rsidR="00000000" w:rsidRPr="00000000">
        <w:rPr>
          <w:rtl w:val="0"/>
        </w:rPr>
      </w:r>
    </w:p>
    <w:tbl>
      <w:tblPr>
        <w:tblStyle w:val="Table9"/>
        <w:tblW w:w="8828.0" w:type="dxa"/>
        <w:jc w:val="left"/>
        <w:tblInd w:w="0.0" w:type="dxa"/>
        <w:tblBorders>
          <w:top w:color="c1295f" w:space="0" w:sz="4" w:val="single"/>
          <w:left w:color="c1295f" w:space="0" w:sz="4" w:val="single"/>
          <w:bottom w:color="c1295f" w:space="0" w:sz="4" w:val="single"/>
          <w:right w:color="c1295f" w:space="0" w:sz="4" w:val="single"/>
          <w:insideH w:color="c1295f" w:space="0" w:sz="4" w:val="single"/>
          <w:insideV w:color="c1295f" w:space="0" w:sz="4" w:val="single"/>
        </w:tblBorders>
        <w:tblLayout w:type="fixed"/>
        <w:tblLook w:val="0400"/>
      </w:tblPr>
      <w:tblGrid>
        <w:gridCol w:w="2051"/>
        <w:gridCol w:w="2016"/>
        <w:gridCol w:w="1432"/>
        <w:gridCol w:w="1368"/>
        <w:gridCol w:w="850"/>
        <w:gridCol w:w="1111"/>
        <w:tblGridChange w:id="0">
          <w:tblGrid>
            <w:gridCol w:w="2051"/>
            <w:gridCol w:w="2016"/>
            <w:gridCol w:w="1432"/>
            <w:gridCol w:w="1368"/>
            <w:gridCol w:w="850"/>
            <w:gridCol w:w="1111"/>
          </w:tblGrid>
        </w:tblGridChange>
      </w:tblGrid>
      <w:tr>
        <w:trPr>
          <w:cantSplit w:val="0"/>
          <w:tblHeader w:val="0"/>
        </w:trPr>
        <w:tc>
          <w:tcPr/>
          <w:p w:rsidR="00000000" w:rsidDel="00000000" w:rsidP="00000000" w:rsidRDefault="00000000" w:rsidRPr="00000000" w14:paraId="0000012C">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E-Mail</w:t>
            </w:r>
          </w:p>
        </w:tc>
        <w:tc>
          <w:tcPr>
            <w:gridSpan w:val="5"/>
          </w:tcPr>
          <w:p w:rsidR="00000000" w:rsidDel="00000000" w:rsidP="00000000" w:rsidRDefault="00000000" w:rsidRPr="00000000" w14:paraId="0000012D">
            <w:pPr>
              <w:rPr>
                <w:rFonts w:ascii="Calibri Light" w:cs="Calibri Light" w:eastAsia="Calibri Light" w:hAnsi="Calibri Light"/>
              </w:rPr>
            </w:pPr>
            <w:r w:rsidDel="00000000" w:rsidR="00000000" w:rsidRPr="00000000">
              <w:rPr>
                <w:rtl w:val="0"/>
              </w:rPr>
            </w:r>
          </w:p>
        </w:tc>
      </w:tr>
      <w:tr>
        <w:trPr>
          <w:cantSplit w:val="0"/>
          <w:tblHeader w:val="0"/>
        </w:trPr>
        <w:tc>
          <w:tcPr/>
          <w:p w:rsidR="00000000" w:rsidDel="00000000" w:rsidP="00000000" w:rsidRDefault="00000000" w:rsidRPr="00000000" w14:paraId="00000132">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Dirección particular</w:t>
            </w:r>
          </w:p>
        </w:tc>
        <w:tc>
          <w:tcPr/>
          <w:p w:rsidR="00000000" w:rsidDel="00000000" w:rsidP="00000000" w:rsidRDefault="00000000" w:rsidRPr="00000000" w14:paraId="00000133">
            <w:pPr>
              <w:rPr>
                <w:rFonts w:ascii="Calibri Light" w:cs="Calibri Light" w:eastAsia="Calibri Light" w:hAnsi="Calibri Light"/>
              </w:rPr>
            </w:pPr>
            <w:r w:rsidDel="00000000" w:rsidR="00000000" w:rsidRPr="00000000">
              <w:rPr>
                <w:rtl w:val="0"/>
              </w:rPr>
            </w:r>
          </w:p>
        </w:tc>
        <w:tc>
          <w:tcPr/>
          <w:p w:rsidR="00000000" w:rsidDel="00000000" w:rsidP="00000000" w:rsidRDefault="00000000" w:rsidRPr="00000000" w14:paraId="00000134">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Comuna</w:t>
            </w:r>
          </w:p>
        </w:tc>
        <w:tc>
          <w:tcPr/>
          <w:p w:rsidR="00000000" w:rsidDel="00000000" w:rsidP="00000000" w:rsidRDefault="00000000" w:rsidRPr="00000000" w14:paraId="00000135">
            <w:pPr>
              <w:rPr>
                <w:rFonts w:ascii="Calibri Light" w:cs="Calibri Light" w:eastAsia="Calibri Light" w:hAnsi="Calibri Light"/>
              </w:rPr>
            </w:pPr>
            <w:r w:rsidDel="00000000" w:rsidR="00000000" w:rsidRPr="00000000">
              <w:rPr>
                <w:rtl w:val="0"/>
              </w:rPr>
            </w:r>
          </w:p>
        </w:tc>
        <w:tc>
          <w:tcPr/>
          <w:p w:rsidR="00000000" w:rsidDel="00000000" w:rsidP="00000000" w:rsidRDefault="00000000" w:rsidRPr="00000000" w14:paraId="00000136">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Región</w:t>
            </w:r>
          </w:p>
        </w:tc>
        <w:tc>
          <w:tcPr/>
          <w:p w:rsidR="00000000" w:rsidDel="00000000" w:rsidP="00000000" w:rsidRDefault="00000000" w:rsidRPr="00000000" w14:paraId="00000137">
            <w:pPr>
              <w:rPr>
                <w:rFonts w:ascii="Calibri Light" w:cs="Calibri Light" w:eastAsia="Calibri Light" w:hAnsi="Calibri Light"/>
              </w:rPr>
            </w:pPr>
            <w:r w:rsidDel="00000000" w:rsidR="00000000" w:rsidRPr="00000000">
              <w:rPr>
                <w:rtl w:val="0"/>
              </w:rPr>
            </w:r>
          </w:p>
        </w:tc>
      </w:tr>
      <w:tr>
        <w:trPr>
          <w:cantSplit w:val="0"/>
          <w:tblHeader w:val="0"/>
        </w:trPr>
        <w:tc>
          <w:tcPr/>
          <w:p w:rsidR="00000000" w:rsidDel="00000000" w:rsidP="00000000" w:rsidRDefault="00000000" w:rsidRPr="00000000" w14:paraId="00000138">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Teléfono particular</w:t>
            </w:r>
          </w:p>
        </w:tc>
        <w:tc>
          <w:tcPr/>
          <w:p w:rsidR="00000000" w:rsidDel="00000000" w:rsidP="00000000" w:rsidRDefault="00000000" w:rsidRPr="00000000" w14:paraId="00000139">
            <w:pPr>
              <w:rPr>
                <w:rFonts w:ascii="Calibri Light" w:cs="Calibri Light" w:eastAsia="Calibri Light" w:hAnsi="Calibri Light"/>
              </w:rPr>
            </w:pPr>
            <w:r w:rsidDel="00000000" w:rsidR="00000000" w:rsidRPr="00000000">
              <w:rPr>
                <w:rtl w:val="0"/>
              </w:rPr>
            </w:r>
          </w:p>
        </w:tc>
        <w:tc>
          <w:tcPr/>
          <w:p w:rsidR="00000000" w:rsidDel="00000000" w:rsidP="00000000" w:rsidRDefault="00000000" w:rsidRPr="00000000" w14:paraId="0000013A">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Teléfono Celular</w:t>
            </w:r>
          </w:p>
        </w:tc>
        <w:tc>
          <w:tcPr/>
          <w:p w:rsidR="00000000" w:rsidDel="00000000" w:rsidP="00000000" w:rsidRDefault="00000000" w:rsidRPr="00000000" w14:paraId="0000013B">
            <w:pPr>
              <w:rPr>
                <w:rFonts w:ascii="Calibri Light" w:cs="Calibri Light" w:eastAsia="Calibri Light" w:hAnsi="Calibri Light"/>
              </w:rPr>
            </w:pPr>
            <w:r w:rsidDel="00000000" w:rsidR="00000000" w:rsidRPr="00000000">
              <w:rPr>
                <w:rtl w:val="0"/>
              </w:rPr>
            </w:r>
          </w:p>
        </w:tc>
        <w:tc>
          <w:tcPr/>
          <w:p w:rsidR="00000000" w:rsidDel="00000000" w:rsidP="00000000" w:rsidRDefault="00000000" w:rsidRPr="00000000" w14:paraId="0000013C">
            <w:pPr>
              <w:rPr>
                <w:rFonts w:ascii="Calibri Light" w:cs="Calibri Light" w:eastAsia="Calibri Light" w:hAnsi="Calibri Light"/>
              </w:rPr>
            </w:pPr>
            <w:r w:rsidDel="00000000" w:rsidR="00000000" w:rsidRPr="00000000">
              <w:rPr>
                <w:rtl w:val="0"/>
              </w:rPr>
            </w:r>
          </w:p>
        </w:tc>
        <w:tc>
          <w:tcPr/>
          <w:p w:rsidR="00000000" w:rsidDel="00000000" w:rsidP="00000000" w:rsidRDefault="00000000" w:rsidRPr="00000000" w14:paraId="0000013D">
            <w:pPr>
              <w:rPr>
                <w:rFonts w:ascii="Calibri Light" w:cs="Calibri Light" w:eastAsia="Calibri Light" w:hAnsi="Calibri Light"/>
              </w:rPr>
            </w:pPr>
            <w:r w:rsidDel="00000000" w:rsidR="00000000" w:rsidRPr="00000000">
              <w:rPr>
                <w:rtl w:val="0"/>
              </w:rPr>
            </w:r>
          </w:p>
        </w:tc>
      </w:tr>
    </w:tbl>
    <w:p w:rsidR="00000000" w:rsidDel="00000000" w:rsidP="00000000" w:rsidRDefault="00000000" w:rsidRPr="00000000" w14:paraId="0000013E">
      <w:pPr>
        <w:rPr/>
      </w:pPr>
      <w:r w:rsidDel="00000000" w:rsidR="00000000" w:rsidRPr="00000000">
        <w:rPr>
          <w:rtl w:val="0"/>
        </w:rPr>
      </w:r>
    </w:p>
    <w:tbl>
      <w:tblPr>
        <w:tblStyle w:val="Table10"/>
        <w:tblW w:w="8828.0" w:type="dxa"/>
        <w:jc w:val="left"/>
        <w:tblInd w:w="0.0" w:type="dxa"/>
        <w:tblBorders>
          <w:top w:color="c1295f" w:space="0" w:sz="4" w:val="single"/>
          <w:left w:color="c1295f" w:space="0" w:sz="4" w:val="single"/>
          <w:bottom w:color="c1295f" w:space="0" w:sz="4" w:val="single"/>
          <w:right w:color="c1295f" w:space="0" w:sz="4" w:val="single"/>
          <w:insideH w:color="c1295f" w:space="0" w:sz="4" w:val="single"/>
          <w:insideV w:color="c1295f" w:space="0" w:sz="4" w:val="single"/>
        </w:tblBorders>
        <w:tblLayout w:type="fixed"/>
        <w:tblLook w:val="0400"/>
      </w:tblPr>
      <w:tblGrid>
        <w:gridCol w:w="8828"/>
        <w:tblGridChange w:id="0">
          <w:tblGrid>
            <w:gridCol w:w="8828"/>
          </w:tblGrid>
        </w:tblGridChange>
      </w:tblGrid>
      <w:tr>
        <w:trPr>
          <w:cantSplit w:val="0"/>
          <w:tblHeader w:val="0"/>
        </w:trPr>
        <w:tc>
          <w:tcPr>
            <w:shd w:fill="c1295f" w:val="clear"/>
          </w:tcPr>
          <w:p w:rsidR="00000000" w:rsidDel="00000000" w:rsidP="00000000" w:rsidRDefault="00000000" w:rsidRPr="00000000" w14:paraId="0000013F">
            <w:pPr>
              <w:jc w:val="center"/>
              <w:rPr>
                <w:b w:val="1"/>
              </w:rPr>
            </w:pPr>
            <w:r w:rsidDel="00000000" w:rsidR="00000000" w:rsidRPr="00000000">
              <w:rPr>
                <w:b w:val="1"/>
                <w:rtl w:val="0"/>
              </w:rPr>
              <w:t xml:space="preserve">ASIGNATURAS Y NIVELES</w:t>
            </w:r>
          </w:p>
        </w:tc>
      </w:tr>
      <w:tr>
        <w:trPr>
          <w:cantSplit w:val="0"/>
          <w:tblHeader w:val="0"/>
        </w:trPr>
        <w:tc>
          <w:tcPr/>
          <w:p w:rsidR="00000000" w:rsidDel="00000000" w:rsidP="00000000" w:rsidRDefault="00000000" w:rsidRPr="00000000" w14:paraId="00000140">
            <w:pPr>
              <w:tabs>
                <w:tab w:val="left" w:pos="567"/>
                <w:tab w:val="left" w:pos="993"/>
              </w:tabs>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Indicar las principales asignaturas impartidas en el establecimiento educacional:</w:t>
            </w:r>
          </w:p>
          <w:p w:rsidR="00000000" w:rsidDel="00000000" w:rsidP="00000000" w:rsidRDefault="00000000" w:rsidRPr="00000000" w14:paraId="00000141">
            <w:pPr>
              <w:tabs>
                <w:tab w:val="left" w:pos="567"/>
                <w:tab w:val="left" w:pos="993"/>
              </w:tabs>
              <w:rPr>
                <w:rFonts w:ascii="Calibri Light" w:cs="Calibri Light" w:eastAsia="Calibri Light" w:hAnsi="Calibri Light"/>
              </w:rPr>
            </w:pPr>
            <w:r w:rsidDel="00000000" w:rsidR="00000000" w:rsidRPr="00000000">
              <w:rPr>
                <w:rtl w:val="0"/>
              </w:rPr>
            </w:r>
          </w:p>
          <w:p w:rsidR="00000000" w:rsidDel="00000000" w:rsidP="00000000" w:rsidRDefault="00000000" w:rsidRPr="00000000" w14:paraId="00000142">
            <w:pPr>
              <w:tabs>
                <w:tab w:val="left" w:pos="567"/>
                <w:tab w:val="left" w:pos="993"/>
              </w:tabs>
              <w:rPr>
                <w:rFonts w:ascii="Calibri Light" w:cs="Calibri Light" w:eastAsia="Calibri Light" w:hAnsi="Calibri Light"/>
              </w:rPr>
            </w:pPr>
            <w:r w:rsidDel="00000000" w:rsidR="00000000" w:rsidRPr="00000000">
              <w:rPr>
                <w:rtl w:val="0"/>
              </w:rPr>
            </w:r>
          </w:p>
        </w:tc>
      </w:tr>
      <w:tr>
        <w:trPr>
          <w:cantSplit w:val="0"/>
          <w:tblHeader w:val="0"/>
        </w:trPr>
        <w:tc>
          <w:tcPr/>
          <w:p w:rsidR="00000000" w:rsidDel="00000000" w:rsidP="00000000" w:rsidRDefault="00000000" w:rsidRPr="00000000" w14:paraId="00000143">
            <w:pPr>
              <w:tabs>
                <w:tab w:val="left" w:pos="567"/>
                <w:tab w:val="left" w:pos="993"/>
              </w:tabs>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Indicar curso(s) y/o nivel(es) con los cuales trabaja:</w:t>
            </w:r>
          </w:p>
          <w:p w:rsidR="00000000" w:rsidDel="00000000" w:rsidP="00000000" w:rsidRDefault="00000000" w:rsidRPr="00000000" w14:paraId="00000144">
            <w:pPr>
              <w:tabs>
                <w:tab w:val="left" w:pos="567"/>
                <w:tab w:val="left" w:pos="993"/>
              </w:tabs>
              <w:rPr>
                <w:rFonts w:ascii="Calibri Light" w:cs="Calibri Light" w:eastAsia="Calibri Light" w:hAnsi="Calibri Light"/>
              </w:rPr>
            </w:pPr>
            <w:r w:rsidDel="00000000" w:rsidR="00000000" w:rsidRPr="00000000">
              <w:rPr>
                <w:rtl w:val="0"/>
              </w:rPr>
            </w:r>
          </w:p>
          <w:p w:rsidR="00000000" w:rsidDel="00000000" w:rsidP="00000000" w:rsidRDefault="00000000" w:rsidRPr="00000000" w14:paraId="00000145">
            <w:pPr>
              <w:tabs>
                <w:tab w:val="left" w:pos="567"/>
                <w:tab w:val="left" w:pos="993"/>
              </w:tabs>
              <w:rPr>
                <w:rFonts w:ascii="Calibri Light" w:cs="Calibri Light" w:eastAsia="Calibri Light" w:hAnsi="Calibri Light"/>
              </w:rPr>
            </w:pPr>
            <w:r w:rsidDel="00000000" w:rsidR="00000000" w:rsidRPr="00000000">
              <w:rPr>
                <w:rtl w:val="0"/>
              </w:rPr>
            </w:r>
          </w:p>
        </w:tc>
      </w:tr>
    </w:tbl>
    <w:p w:rsidR="00000000" w:rsidDel="00000000" w:rsidP="00000000" w:rsidRDefault="00000000" w:rsidRPr="00000000" w14:paraId="00000146">
      <w:pPr>
        <w:rPr>
          <w:rFonts w:ascii="Verdana" w:cs="Verdana" w:eastAsia="Verdana" w:hAnsi="Verdana"/>
        </w:rPr>
      </w:pPr>
      <w:r w:rsidDel="00000000" w:rsidR="00000000" w:rsidRPr="00000000">
        <w:rPr>
          <w:rtl w:val="0"/>
        </w:rPr>
      </w:r>
    </w:p>
    <w:p w:rsidR="00000000" w:rsidDel="00000000" w:rsidP="00000000" w:rsidRDefault="00000000" w:rsidRPr="00000000" w14:paraId="00000147">
      <w:pPr>
        <w:rPr>
          <w:rFonts w:ascii="Verdana" w:cs="Verdana" w:eastAsia="Verdana" w:hAnsi="Verdana"/>
        </w:rPr>
      </w:pPr>
      <w:r w:rsidDel="00000000" w:rsidR="00000000" w:rsidRPr="00000000">
        <w:rPr>
          <w:rtl w:val="0"/>
        </w:rPr>
      </w:r>
    </w:p>
    <w:p w:rsidR="00000000" w:rsidDel="00000000" w:rsidP="00000000" w:rsidRDefault="00000000" w:rsidRPr="00000000" w14:paraId="00000148">
      <w:pPr>
        <w:rPr>
          <w:rFonts w:ascii="Verdana" w:cs="Verdana" w:eastAsia="Verdana" w:hAnsi="Verdana"/>
        </w:rPr>
      </w:pPr>
      <w:r w:rsidDel="00000000" w:rsidR="00000000" w:rsidRPr="00000000">
        <w:rPr>
          <w:rtl w:val="0"/>
        </w:rPr>
      </w:r>
    </w:p>
    <w:p w:rsidR="00000000" w:rsidDel="00000000" w:rsidP="00000000" w:rsidRDefault="00000000" w:rsidRPr="00000000" w14:paraId="00000149">
      <w:pPr>
        <w:rPr>
          <w:rFonts w:ascii="Verdana" w:cs="Verdana" w:eastAsia="Verdana" w:hAnsi="Verdana"/>
        </w:rPr>
      </w:pPr>
      <w:r w:rsidDel="00000000" w:rsidR="00000000" w:rsidRPr="00000000">
        <w:rPr>
          <w:rtl w:val="0"/>
        </w:rPr>
      </w:r>
    </w:p>
    <w:p w:rsidR="00000000" w:rsidDel="00000000" w:rsidP="00000000" w:rsidRDefault="00000000" w:rsidRPr="00000000" w14:paraId="0000014A">
      <w:pPr>
        <w:rPr>
          <w:rFonts w:ascii="Verdana" w:cs="Verdana" w:eastAsia="Verdana" w:hAnsi="Verdana"/>
        </w:rPr>
      </w:pPr>
      <w:r w:rsidDel="00000000" w:rsidR="00000000" w:rsidRPr="00000000">
        <w:rPr>
          <w:rtl w:val="0"/>
        </w:rPr>
      </w:r>
    </w:p>
    <w:p w:rsidR="00000000" w:rsidDel="00000000" w:rsidP="00000000" w:rsidRDefault="00000000" w:rsidRPr="00000000" w14:paraId="0000014B">
      <w:pPr>
        <w:rPr>
          <w:rFonts w:ascii="Verdana" w:cs="Verdana" w:eastAsia="Verdana" w:hAnsi="Verdana"/>
        </w:rPr>
      </w:pPr>
      <w:r w:rsidDel="00000000" w:rsidR="00000000" w:rsidRPr="00000000">
        <w:rPr>
          <w:rtl w:val="0"/>
        </w:rPr>
      </w:r>
    </w:p>
    <w:p w:rsidR="00000000" w:rsidDel="00000000" w:rsidP="00000000" w:rsidRDefault="00000000" w:rsidRPr="00000000" w14:paraId="0000014C">
      <w:pPr>
        <w:rPr>
          <w:rFonts w:ascii="Verdana" w:cs="Verdana" w:eastAsia="Verdana" w:hAnsi="Verdana"/>
        </w:rPr>
      </w:pPr>
      <w:r w:rsidDel="00000000" w:rsidR="00000000" w:rsidRPr="00000000">
        <w:rPr>
          <w:rtl w:val="0"/>
        </w:rPr>
      </w:r>
    </w:p>
    <w:p w:rsidR="00000000" w:rsidDel="00000000" w:rsidP="00000000" w:rsidRDefault="00000000" w:rsidRPr="00000000" w14:paraId="0000014D">
      <w:pPr>
        <w:rPr>
          <w:rFonts w:ascii="Verdana" w:cs="Verdana" w:eastAsia="Verdana" w:hAnsi="Verdana"/>
        </w:rPr>
      </w:pPr>
      <w:r w:rsidDel="00000000" w:rsidR="00000000" w:rsidRPr="00000000">
        <w:rPr>
          <w:rtl w:val="0"/>
        </w:rPr>
      </w:r>
    </w:p>
    <w:p w:rsidR="00000000" w:rsidDel="00000000" w:rsidP="00000000" w:rsidRDefault="00000000" w:rsidRPr="00000000" w14:paraId="0000014E">
      <w:pPr>
        <w:rPr>
          <w:rFonts w:ascii="Verdana" w:cs="Verdana" w:eastAsia="Verdana" w:hAnsi="Verdana"/>
        </w:rPr>
      </w:pPr>
      <w:r w:rsidDel="00000000" w:rsidR="00000000" w:rsidRPr="00000000">
        <w:rPr>
          <w:rtl w:val="0"/>
        </w:rPr>
      </w:r>
    </w:p>
    <w:p w:rsidR="00000000" w:rsidDel="00000000" w:rsidP="00000000" w:rsidRDefault="00000000" w:rsidRPr="00000000" w14:paraId="0000014F">
      <w:pPr>
        <w:rPr>
          <w:rFonts w:ascii="Verdana" w:cs="Verdana" w:eastAsia="Verdana" w:hAnsi="Verdana"/>
        </w:rPr>
      </w:pPr>
      <w:r w:rsidDel="00000000" w:rsidR="00000000" w:rsidRPr="00000000">
        <w:rPr>
          <w:rtl w:val="0"/>
        </w:rPr>
      </w:r>
    </w:p>
    <w:p w:rsidR="00000000" w:rsidDel="00000000" w:rsidP="00000000" w:rsidRDefault="00000000" w:rsidRPr="00000000" w14:paraId="00000150">
      <w:pPr>
        <w:spacing w:after="0" w:lineRule="auto"/>
        <w:rPr>
          <w:rFonts w:ascii="Calibri" w:cs="Calibri" w:eastAsia="Calibri" w:hAnsi="Calibri"/>
          <w:b w:val="1"/>
          <w:color w:val="c1295f"/>
          <w:sz w:val="36"/>
          <w:szCs w:val="36"/>
        </w:rPr>
      </w:pPr>
      <w:r w:rsidDel="00000000" w:rsidR="00000000" w:rsidRPr="00000000">
        <w:rPr>
          <w:rFonts w:ascii="Calibri" w:cs="Calibri" w:eastAsia="Calibri" w:hAnsi="Calibri"/>
          <w:b w:val="1"/>
          <w:color w:val="c1295f"/>
          <w:sz w:val="36"/>
          <w:szCs w:val="36"/>
          <w:rtl w:val="0"/>
        </w:rPr>
        <w:t xml:space="preserve">ANEXO 2</w:t>
      </w:r>
    </w:p>
    <w:p w:rsidR="00000000" w:rsidDel="00000000" w:rsidP="00000000" w:rsidRDefault="00000000" w:rsidRPr="00000000" w14:paraId="00000151">
      <w:pPr>
        <w:spacing w:after="0" w:lineRule="auto"/>
        <w:rPr>
          <w:rFonts w:ascii="Calibri Light" w:cs="Calibri Light" w:eastAsia="Calibri Light" w:hAnsi="Calibri Light"/>
          <w:sz w:val="36"/>
          <w:szCs w:val="36"/>
        </w:rPr>
      </w:pPr>
      <w:r w:rsidDel="00000000" w:rsidR="00000000" w:rsidRPr="00000000">
        <w:rPr>
          <w:rFonts w:ascii="Calibri Light" w:cs="Calibri Light" w:eastAsia="Calibri Light" w:hAnsi="Calibri Light"/>
          <w:sz w:val="36"/>
          <w:szCs w:val="36"/>
          <w:rtl w:val="0"/>
        </w:rPr>
        <w:t xml:space="preserve">CARTA O CORREO APOYO POSTULANTE</w:t>
      </w:r>
    </w:p>
    <w:p w:rsidR="00000000" w:rsidDel="00000000" w:rsidP="00000000" w:rsidRDefault="00000000" w:rsidRPr="00000000" w14:paraId="00000152">
      <w:pPr>
        <w:spacing w:after="0" w:lineRule="auto"/>
        <w:rPr>
          <w:rFonts w:ascii="Calibri Light" w:cs="Calibri Light" w:eastAsia="Calibri Light" w:hAnsi="Calibri Light"/>
          <w:sz w:val="36"/>
          <w:szCs w:val="36"/>
        </w:rPr>
      </w:pPr>
      <w:r w:rsidDel="00000000" w:rsidR="00000000" w:rsidRPr="00000000">
        <w:rPr>
          <w:rFonts w:ascii="Calibri Light" w:cs="Calibri Light" w:eastAsia="Calibri Light" w:hAnsi="Calibri Light"/>
          <w:sz w:val="36"/>
          <w:szCs w:val="36"/>
          <w:rtl w:val="0"/>
        </w:rPr>
        <w:t xml:space="preserve">Campamentos para Docentes, Educadores/as de Párvulos.</w:t>
      </w:r>
    </w:p>
    <w:p w:rsidR="00000000" w:rsidDel="00000000" w:rsidP="00000000" w:rsidRDefault="00000000" w:rsidRPr="00000000" w14:paraId="00000153">
      <w:pPr>
        <w:rPr>
          <w:rFonts w:ascii="Calibri Light" w:cs="Calibri Light" w:eastAsia="Calibri Light" w:hAnsi="Calibri Light"/>
          <w:sz w:val="36"/>
          <w:szCs w:val="36"/>
        </w:rPr>
      </w:pPr>
      <w:r w:rsidDel="00000000" w:rsidR="00000000" w:rsidRPr="00000000">
        <w:rPr>
          <w:rFonts w:ascii="Calibri Light" w:cs="Calibri Light" w:eastAsia="Calibri Light" w:hAnsi="Calibri Light"/>
          <w:sz w:val="36"/>
          <w:szCs w:val="36"/>
          <w:rtl w:val="0"/>
        </w:rPr>
        <w:t xml:space="preserve">(Borre los textos en color rojo)</w:t>
      </w:r>
    </w:p>
    <w:p w:rsidR="00000000" w:rsidDel="00000000" w:rsidP="00000000" w:rsidRDefault="00000000" w:rsidRPr="00000000" w14:paraId="00000154">
      <w:pPr>
        <w:jc w:val="both"/>
        <w:rPr/>
      </w:pPr>
      <w:r w:rsidDel="00000000" w:rsidR="00000000" w:rsidRPr="00000000">
        <w:rPr>
          <w:rtl w:val="0"/>
        </w:rPr>
      </w:r>
    </w:p>
    <w:p w:rsidR="00000000" w:rsidDel="00000000" w:rsidP="00000000" w:rsidRDefault="00000000" w:rsidRPr="00000000" w14:paraId="00000155">
      <w:pPr>
        <w:jc w:val="both"/>
        <w:rPr>
          <w:rFonts w:ascii="Calibri Light" w:cs="Calibri Light" w:eastAsia="Calibri Light" w:hAnsi="Calibri Light"/>
          <w:color w:val="ff0000"/>
        </w:rPr>
      </w:pPr>
      <w:r w:rsidDel="00000000" w:rsidR="00000000" w:rsidRPr="00000000">
        <w:rPr>
          <w:rFonts w:ascii="Calibri Light" w:cs="Calibri Light" w:eastAsia="Calibri Light" w:hAnsi="Calibri Light"/>
          <w:rtl w:val="0"/>
        </w:rPr>
        <w:t xml:space="preserve">A través de la presente carta o correo, como director/a del </w:t>
      </w:r>
      <w:r w:rsidDel="00000000" w:rsidR="00000000" w:rsidRPr="00000000">
        <w:rPr>
          <w:rFonts w:ascii="Calibri Light" w:cs="Calibri Light" w:eastAsia="Calibri Light" w:hAnsi="Calibri Light"/>
          <w:color w:val="ff0000"/>
          <w:rtl w:val="0"/>
        </w:rPr>
        <w:t xml:space="preserve">nombre del establecimiento, RBD o ROL JUNJI/CÓDIGO JARDIN</w:t>
      </w:r>
      <w:r w:rsidDel="00000000" w:rsidR="00000000" w:rsidRPr="00000000">
        <w:rPr>
          <w:rFonts w:ascii="Calibri Light" w:cs="Calibri Light" w:eastAsia="Calibri Light" w:hAnsi="Calibri Light"/>
          <w:rtl w:val="0"/>
        </w:rPr>
        <w:t xml:space="preserve">, declaro que </w:t>
      </w:r>
      <w:r w:rsidDel="00000000" w:rsidR="00000000" w:rsidRPr="00000000">
        <w:rPr>
          <w:rFonts w:ascii="Calibri Light" w:cs="Calibri Light" w:eastAsia="Calibri Light" w:hAnsi="Calibri Light"/>
          <w:color w:val="ff0000"/>
          <w:rtl w:val="0"/>
        </w:rPr>
        <w:t xml:space="preserve">nombre y rut</w:t>
      </w:r>
      <w:r w:rsidDel="00000000" w:rsidR="00000000" w:rsidRPr="00000000">
        <w:rPr>
          <w:rFonts w:ascii="Calibri Light" w:cs="Calibri Light" w:eastAsia="Calibri Light" w:hAnsi="Calibri Light"/>
          <w:rtl w:val="0"/>
        </w:rPr>
        <w:t xml:space="preserve"> </w:t>
      </w:r>
      <w:r w:rsidDel="00000000" w:rsidR="00000000" w:rsidRPr="00000000">
        <w:rPr>
          <w:rFonts w:ascii="Calibri Light" w:cs="Calibri Light" w:eastAsia="Calibri Light" w:hAnsi="Calibri Light"/>
          <w:color w:val="ff0000"/>
          <w:rtl w:val="0"/>
        </w:rPr>
        <w:t xml:space="preserve">del postulante </w:t>
      </w:r>
      <w:r w:rsidDel="00000000" w:rsidR="00000000" w:rsidRPr="00000000">
        <w:rPr>
          <w:rFonts w:ascii="Calibri Light" w:cs="Calibri Light" w:eastAsia="Calibri Light" w:hAnsi="Calibri Light"/>
          <w:rtl w:val="0"/>
        </w:rPr>
        <w:t xml:space="preserve">se desempeña en este establecimiento haciendo clases/labores en </w:t>
      </w:r>
      <w:r w:rsidDel="00000000" w:rsidR="00000000" w:rsidRPr="00000000">
        <w:rPr>
          <w:rFonts w:ascii="Calibri Light" w:cs="Calibri Light" w:eastAsia="Calibri Light" w:hAnsi="Calibri Light"/>
          <w:color w:val="ff0000"/>
          <w:rtl w:val="0"/>
        </w:rPr>
        <w:t xml:space="preserve">nivel/de…</w:t>
      </w:r>
    </w:p>
    <w:p w:rsidR="00000000" w:rsidDel="00000000" w:rsidP="00000000" w:rsidRDefault="00000000" w:rsidRPr="00000000" w14:paraId="00000156">
      <w:pPr>
        <w:jc w:val="both"/>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Además, dejo constancia de que estoy en antecedentes de la postulación del docente </w:t>
      </w:r>
      <w:r w:rsidDel="00000000" w:rsidR="00000000" w:rsidRPr="00000000">
        <w:rPr>
          <w:rFonts w:ascii="Calibri Light" w:cs="Calibri Light" w:eastAsia="Calibri Light" w:hAnsi="Calibri Light"/>
          <w:color w:val="ff0000"/>
          <w:rtl w:val="0"/>
        </w:rPr>
        <w:t xml:space="preserve">(cambiar a educadora, técnico u otro según corresponda)</w:t>
      </w:r>
      <w:r w:rsidDel="00000000" w:rsidR="00000000" w:rsidRPr="00000000">
        <w:rPr>
          <w:rFonts w:ascii="Calibri Light" w:cs="Calibri Light" w:eastAsia="Calibri Light" w:hAnsi="Calibri Light"/>
          <w:rtl w:val="0"/>
        </w:rPr>
        <w:t xml:space="preserve"> al Campamento Explora Va!, que se realizará en los mes de Septiembre, Octubre y Noviembre (1 jornada cada 2 semanas, con una totalidad de 6) en modalidad online.</w:t>
      </w:r>
    </w:p>
    <w:p w:rsidR="00000000" w:rsidDel="00000000" w:rsidP="00000000" w:rsidRDefault="00000000" w:rsidRPr="00000000" w14:paraId="00000157">
      <w:pPr>
        <w:jc w:val="both"/>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En el caso de que el docente o educadora resulte seleccionado me comprometo a dar las autorizaciones correspondientes para que pueda asistir a dicho evento.</w:t>
      </w:r>
    </w:p>
    <w:p w:rsidR="00000000" w:rsidDel="00000000" w:rsidP="00000000" w:rsidRDefault="00000000" w:rsidRPr="00000000" w14:paraId="00000158">
      <w:pPr>
        <w:jc w:val="both"/>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Me comprometo, además, a propiciar las condiciones para que el docente o educadora pueda socializar su experiencia con sus compañeros de trabajo y facilitar instancias para que el equipo Explora pueda realizar seguimiento posterior al Campamento.</w:t>
      </w:r>
    </w:p>
    <w:p w:rsidR="00000000" w:rsidDel="00000000" w:rsidP="00000000" w:rsidRDefault="00000000" w:rsidRPr="00000000" w14:paraId="00000159">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Atentamente.</w:t>
      </w:r>
    </w:p>
    <w:p w:rsidR="00000000" w:rsidDel="00000000" w:rsidP="00000000" w:rsidRDefault="00000000" w:rsidRPr="00000000" w14:paraId="0000015A">
      <w:pPr>
        <w:rPr>
          <w:rFonts w:ascii="Calibri Light" w:cs="Calibri Light" w:eastAsia="Calibri Light" w:hAnsi="Calibri Light"/>
        </w:rPr>
      </w:pPr>
      <w:r w:rsidDel="00000000" w:rsidR="00000000" w:rsidRPr="00000000">
        <w:rPr>
          <w:rtl w:val="0"/>
        </w:rPr>
      </w:r>
    </w:p>
    <w:tbl>
      <w:tblPr>
        <w:tblStyle w:val="Table11"/>
        <w:tblW w:w="8978.0" w:type="dxa"/>
        <w:jc w:val="left"/>
        <w:tblInd w:w="0.0" w:type="dxa"/>
        <w:tblBorders>
          <w:top w:color="c1295f" w:space="0" w:sz="4" w:val="single"/>
          <w:left w:color="c1295f" w:space="0" w:sz="4" w:val="single"/>
          <w:bottom w:color="c1295f" w:space="0" w:sz="4" w:val="single"/>
          <w:right w:color="c1295f" w:space="0" w:sz="4" w:val="single"/>
          <w:insideH w:color="c1295f" w:space="0" w:sz="4" w:val="single"/>
          <w:insideV w:color="c1295f" w:space="0" w:sz="4" w:val="single"/>
        </w:tblBorders>
        <w:tblLayout w:type="fixed"/>
        <w:tblLook w:val="0400"/>
      </w:tblPr>
      <w:tblGrid>
        <w:gridCol w:w="1101"/>
        <w:gridCol w:w="7877"/>
        <w:tblGridChange w:id="0">
          <w:tblGrid>
            <w:gridCol w:w="1101"/>
            <w:gridCol w:w="7877"/>
          </w:tblGrid>
        </w:tblGridChange>
      </w:tblGrid>
      <w:tr>
        <w:trPr>
          <w:cantSplit w:val="0"/>
          <w:tblHeader w:val="0"/>
        </w:trPr>
        <w:tc>
          <w:tcPr/>
          <w:p w:rsidR="00000000" w:rsidDel="00000000" w:rsidP="00000000" w:rsidRDefault="00000000" w:rsidRPr="00000000" w14:paraId="0000015B">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Nombre</w:t>
            </w:r>
          </w:p>
        </w:tc>
        <w:tc>
          <w:tcPr/>
          <w:p w:rsidR="00000000" w:rsidDel="00000000" w:rsidP="00000000" w:rsidRDefault="00000000" w:rsidRPr="00000000" w14:paraId="0000015C">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Director/a</w:t>
            </w:r>
          </w:p>
          <w:p w:rsidR="00000000" w:rsidDel="00000000" w:rsidP="00000000" w:rsidRDefault="00000000" w:rsidRPr="00000000" w14:paraId="0000015D">
            <w:pPr>
              <w:rPr>
                <w:rFonts w:ascii="Calibri Light" w:cs="Calibri Light" w:eastAsia="Calibri Light" w:hAnsi="Calibri Light"/>
              </w:rPr>
            </w:pPr>
            <w:r w:rsidDel="00000000" w:rsidR="00000000" w:rsidRPr="00000000">
              <w:rPr>
                <w:rtl w:val="0"/>
              </w:rPr>
            </w:r>
          </w:p>
        </w:tc>
      </w:tr>
      <w:tr>
        <w:trPr>
          <w:cantSplit w:val="0"/>
          <w:tblHeader w:val="0"/>
        </w:trPr>
        <w:tc>
          <w:tcPr/>
          <w:p w:rsidR="00000000" w:rsidDel="00000000" w:rsidP="00000000" w:rsidRDefault="00000000" w:rsidRPr="00000000" w14:paraId="0000015E">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Rut</w:t>
            </w:r>
          </w:p>
        </w:tc>
        <w:tc>
          <w:tcPr/>
          <w:p w:rsidR="00000000" w:rsidDel="00000000" w:rsidP="00000000" w:rsidRDefault="00000000" w:rsidRPr="00000000" w14:paraId="0000015F">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Director/a</w:t>
            </w:r>
          </w:p>
          <w:p w:rsidR="00000000" w:rsidDel="00000000" w:rsidP="00000000" w:rsidRDefault="00000000" w:rsidRPr="00000000" w14:paraId="00000160">
            <w:pPr>
              <w:rPr>
                <w:rFonts w:ascii="Calibri Light" w:cs="Calibri Light" w:eastAsia="Calibri Light" w:hAnsi="Calibri Light"/>
              </w:rPr>
            </w:pPr>
            <w:r w:rsidDel="00000000" w:rsidR="00000000" w:rsidRPr="00000000">
              <w:rPr>
                <w:rtl w:val="0"/>
              </w:rPr>
            </w:r>
          </w:p>
        </w:tc>
      </w:tr>
      <w:tr>
        <w:trPr>
          <w:cantSplit w:val="0"/>
          <w:tblHeader w:val="0"/>
        </w:trPr>
        <w:tc>
          <w:tcPr/>
          <w:p w:rsidR="00000000" w:rsidDel="00000000" w:rsidP="00000000" w:rsidRDefault="00000000" w:rsidRPr="00000000" w14:paraId="00000161">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Firma</w:t>
            </w:r>
          </w:p>
        </w:tc>
        <w:tc>
          <w:tcPr/>
          <w:p w:rsidR="00000000" w:rsidDel="00000000" w:rsidP="00000000" w:rsidRDefault="00000000" w:rsidRPr="00000000" w14:paraId="00000162">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Director/a</w:t>
            </w:r>
          </w:p>
          <w:p w:rsidR="00000000" w:rsidDel="00000000" w:rsidP="00000000" w:rsidRDefault="00000000" w:rsidRPr="00000000" w14:paraId="00000163">
            <w:pPr>
              <w:rPr>
                <w:rFonts w:ascii="Calibri Light" w:cs="Calibri Light" w:eastAsia="Calibri Light" w:hAnsi="Calibri Light"/>
              </w:rPr>
            </w:pPr>
            <w:r w:rsidDel="00000000" w:rsidR="00000000" w:rsidRPr="00000000">
              <w:rPr>
                <w:rtl w:val="0"/>
              </w:rPr>
            </w:r>
          </w:p>
        </w:tc>
      </w:tr>
      <w:tr>
        <w:trPr>
          <w:cantSplit w:val="0"/>
          <w:tblHeader w:val="0"/>
        </w:trPr>
        <w:tc>
          <w:tcPr/>
          <w:p w:rsidR="00000000" w:rsidDel="00000000" w:rsidP="00000000" w:rsidRDefault="00000000" w:rsidRPr="00000000" w14:paraId="00000164">
            <w:pPr>
              <w:rPr>
                <w:rFonts w:ascii="Calibri Light" w:cs="Calibri Light" w:eastAsia="Calibri Light" w:hAnsi="Calibri Light"/>
              </w:rPr>
            </w:pPr>
            <w:r w:rsidDel="00000000" w:rsidR="00000000" w:rsidRPr="00000000">
              <w:rPr>
                <w:rFonts w:ascii="Calibri Light" w:cs="Calibri Light" w:eastAsia="Calibri Light" w:hAnsi="Calibri Light"/>
                <w:rtl w:val="0"/>
              </w:rPr>
              <w:t xml:space="preserve">Timbre</w:t>
            </w:r>
          </w:p>
        </w:tc>
        <w:tc>
          <w:tcPr/>
          <w:p w:rsidR="00000000" w:rsidDel="00000000" w:rsidP="00000000" w:rsidRDefault="00000000" w:rsidRPr="00000000" w14:paraId="00000165">
            <w:pPr>
              <w:rPr>
                <w:rFonts w:ascii="Calibri Light" w:cs="Calibri Light" w:eastAsia="Calibri Light" w:hAnsi="Calibri Light"/>
              </w:rPr>
            </w:pPr>
            <w:r w:rsidDel="00000000" w:rsidR="00000000" w:rsidRPr="00000000">
              <w:rPr>
                <w:rtl w:val="0"/>
              </w:rPr>
            </w:r>
          </w:p>
          <w:p w:rsidR="00000000" w:rsidDel="00000000" w:rsidP="00000000" w:rsidRDefault="00000000" w:rsidRPr="00000000" w14:paraId="00000166">
            <w:pPr>
              <w:rPr>
                <w:rFonts w:ascii="Calibri Light" w:cs="Calibri Light" w:eastAsia="Calibri Light" w:hAnsi="Calibri Light"/>
              </w:rPr>
            </w:pPr>
            <w:r w:rsidDel="00000000" w:rsidR="00000000" w:rsidRPr="00000000">
              <w:rPr>
                <w:rtl w:val="0"/>
              </w:rPr>
            </w:r>
          </w:p>
        </w:tc>
      </w:tr>
    </w:tbl>
    <w:p w:rsidR="00000000" w:rsidDel="00000000" w:rsidP="00000000" w:rsidRDefault="00000000" w:rsidRPr="00000000" w14:paraId="00000167">
      <w:pPr>
        <w:rPr>
          <w:rFonts w:ascii="Verdana" w:cs="Verdana" w:eastAsia="Verdana" w:hAnsi="Verdana"/>
        </w:rPr>
      </w:pPr>
      <w:r w:rsidDel="00000000" w:rsidR="00000000" w:rsidRPr="00000000">
        <w:rPr>
          <w:rtl w:val="0"/>
        </w:rPr>
      </w:r>
    </w:p>
    <w:p w:rsidR="00000000" w:rsidDel="00000000" w:rsidP="00000000" w:rsidRDefault="00000000" w:rsidRPr="00000000" w14:paraId="00000168">
      <w:pPr>
        <w:rPr>
          <w:rFonts w:ascii="Verdana" w:cs="Verdana" w:eastAsia="Verdana" w:hAnsi="Verdana"/>
        </w:rPr>
      </w:pPr>
      <w:r w:rsidDel="00000000" w:rsidR="00000000" w:rsidRPr="00000000">
        <w:rPr>
          <w:rtl w:val="0"/>
        </w:rPr>
      </w:r>
    </w:p>
    <w:sectPr>
      <w:headerReference r:id="rId23" w:type="default"/>
      <w:footerReference r:id="rId24" w:type="default"/>
      <w:pgSz w:h="15840" w:w="12240" w:orient="portrait"/>
      <w:pgMar w:bottom="720" w:top="720" w:left="993" w:right="1041" w:header="708"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Courier New"/>
  <w:font w:name="Calibri Ligh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tabs>
        <w:tab w:val="center" w:pos="4320"/>
        <w:tab w:val="right" w:pos="8640"/>
      </w:tabs>
      <w:spacing w:after="0" w:line="240" w:lineRule="auto"/>
      <w:ind w:left="142" w:firstLine="0"/>
      <w:rPr>
        <w:rFonts w:ascii="Verdana" w:cs="Verdana" w:eastAsia="Verdana" w:hAnsi="Verdana"/>
        <w:b w:val="1"/>
        <w:color w:val="7f7f7f"/>
        <w:sz w:val="16"/>
        <w:szCs w:val="16"/>
      </w:rPr>
    </w:pPr>
    <w:r w:rsidDel="00000000" w:rsidR="00000000" w:rsidRPr="00000000">
      <w:rPr>
        <w:rtl w:val="0"/>
      </w:rPr>
    </w:r>
  </w:p>
  <w:p w:rsidR="00000000" w:rsidDel="00000000" w:rsidP="00000000" w:rsidRDefault="00000000" w:rsidRPr="00000000" w14:paraId="0000016D">
    <w:pPr>
      <w:tabs>
        <w:tab w:val="center" w:pos="4320"/>
        <w:tab w:val="right" w:pos="8640"/>
      </w:tabs>
      <w:spacing w:after="0" w:line="240" w:lineRule="auto"/>
      <w:ind w:left="142" w:firstLine="0"/>
      <w:rPr>
        <w:rFonts w:ascii="Verdana" w:cs="Verdana" w:eastAsia="Verdana" w:hAnsi="Verdana"/>
        <w:b w:val="1"/>
        <w:color w:val="7f7f7f"/>
        <w:sz w:val="16"/>
        <w:szCs w:val="16"/>
      </w:rPr>
    </w:pPr>
    <w:r w:rsidDel="00000000" w:rsidR="00000000" w:rsidRPr="00000000">
      <w:rPr>
        <w:rtl w:val="0"/>
      </w:rPr>
    </w:r>
  </w:p>
  <w:p w:rsidR="00000000" w:rsidDel="00000000" w:rsidP="00000000" w:rsidRDefault="00000000" w:rsidRPr="00000000" w14:paraId="0000016E">
    <w:pPr>
      <w:tabs>
        <w:tab w:val="center" w:pos="4320"/>
        <w:tab w:val="right" w:pos="8640"/>
      </w:tabs>
      <w:spacing w:after="0" w:line="240" w:lineRule="auto"/>
      <w:ind w:left="142" w:firstLine="0"/>
      <w:rPr>
        <w:rFonts w:ascii="Verdana" w:cs="Verdana" w:eastAsia="Verdana" w:hAnsi="Verdana"/>
        <w:b w:val="1"/>
        <w:color w:val="7f7f7f"/>
        <w:sz w:val="16"/>
        <w:szCs w:val="16"/>
      </w:rPr>
    </w:pPr>
    <w:r w:rsidDel="00000000" w:rsidR="00000000" w:rsidRPr="00000000">
      <w:rPr>
        <w:rtl w:val="0"/>
      </w:rPr>
    </w:r>
  </w:p>
  <w:p w:rsidR="00000000" w:rsidDel="00000000" w:rsidP="00000000" w:rsidRDefault="00000000" w:rsidRPr="00000000" w14:paraId="0000016F">
    <w:pPr>
      <w:tabs>
        <w:tab w:val="center" w:pos="4320"/>
        <w:tab w:val="right" w:pos="8640"/>
      </w:tabs>
      <w:spacing w:after="0" w:line="240" w:lineRule="auto"/>
      <w:ind w:left="142" w:firstLine="0"/>
      <w:rPr>
        <w:rFonts w:ascii="Verdana" w:cs="Verdana" w:eastAsia="Verdana" w:hAnsi="Verdana"/>
        <w:color w:val="7f7f7f"/>
        <w:sz w:val="16"/>
        <w:szCs w:val="16"/>
      </w:rPr>
    </w:pPr>
    <w:r w:rsidDel="00000000" w:rsidR="00000000" w:rsidRPr="00000000">
      <w:rPr>
        <w:rFonts w:ascii="Verdana" w:cs="Verdana" w:eastAsia="Verdana" w:hAnsi="Verdana"/>
        <w:b w:val="1"/>
        <w:color w:val="7f7f7f"/>
        <w:sz w:val="16"/>
        <w:szCs w:val="16"/>
        <w:rtl w:val="0"/>
      </w:rPr>
      <w:t xml:space="preserve">Explora</w:t>
    </w:r>
    <w:r w:rsidDel="00000000" w:rsidR="00000000" w:rsidRPr="00000000">
      <w:rPr>
        <w:rFonts w:ascii="Verdana" w:cs="Verdana" w:eastAsia="Verdana" w:hAnsi="Verdana"/>
        <w:color w:val="7f7f7f"/>
        <w:sz w:val="16"/>
        <w:szCs w:val="16"/>
        <w:rtl w:val="0"/>
      </w:rPr>
      <w:t xml:space="preserve"> – REGIÓN DE ANTOFAGASTA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56460" cy="921385"/>
          <wp:effectExtent b="0" l="0" r="0" t="0"/>
          <wp:docPr id="42"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2156460" cy="92138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4523712</wp:posOffset>
          </wp:positionH>
          <wp:positionV relativeFrom="paragraph">
            <wp:posOffset>232324</wp:posOffset>
          </wp:positionV>
          <wp:extent cx="2047240" cy="477520"/>
          <wp:effectExtent b="0" l="0" r="0" t="0"/>
          <wp:wrapNone/>
          <wp:docPr id="41"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2047240" cy="477520"/>
                  </a:xfrm>
                  <a:prstGeom prst="rect"/>
                  <a:ln/>
                </pic:spPr>
              </pic:pic>
            </a:graphicData>
          </a:graphic>
        </wp:anchor>
      </w:drawing>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4C381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C381D"/>
  </w:style>
  <w:style w:type="paragraph" w:styleId="Piedepgina">
    <w:name w:val="footer"/>
    <w:basedOn w:val="Normal"/>
    <w:link w:val="PiedepginaCar"/>
    <w:uiPriority w:val="99"/>
    <w:unhideWhenUsed w:val="1"/>
    <w:rsid w:val="004C381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C381D"/>
  </w:style>
  <w:style w:type="table" w:styleId="Tablaconcuadrcula1" w:customStyle="1">
    <w:name w:val="Tabla con cuadrícula1"/>
    <w:basedOn w:val="Tablanormal"/>
    <w:next w:val="Tablaconcuadrcula"/>
    <w:uiPriority w:val="59"/>
    <w:rsid w:val="00817CF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
    <w:name w:val="Table Grid"/>
    <w:basedOn w:val="Tablanormal"/>
    <w:uiPriority w:val="59"/>
    <w:rsid w:val="00817CF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6801EC"/>
    <w:rPr>
      <w:rFonts w:ascii="Times New Roman" w:cs="Times New Roman" w:hAnsi="Times New Roman"/>
      <w:sz w:val="24"/>
      <w:szCs w:val="24"/>
    </w:rPr>
  </w:style>
  <w:style w:type="paragraph" w:styleId="Prrafodelista">
    <w:name w:val="List Paragraph"/>
    <w:basedOn w:val="Normal"/>
    <w:uiPriority w:val="34"/>
    <w:qFormat w:val="1"/>
    <w:rsid w:val="0035721A"/>
    <w:pPr>
      <w:ind w:left="720"/>
      <w:contextualSpacing w:val="1"/>
    </w:pPr>
  </w:style>
  <w:style w:type="character" w:styleId="Hipervnculo">
    <w:name w:val="Hyperlink"/>
    <w:basedOn w:val="Fuentedeprrafopredeter"/>
    <w:uiPriority w:val="99"/>
    <w:unhideWhenUsed w:val="1"/>
    <w:rsid w:val="00EB0FA1"/>
    <w:rPr>
      <w:color w:val="0563c1" w:themeColor="hyperlink"/>
      <w:u w:val="single"/>
    </w:rPr>
  </w:style>
  <w:style w:type="character" w:styleId="Mencinsinresolver">
    <w:name w:val="Unresolved Mention"/>
    <w:basedOn w:val="Fuentedeprrafopredeter"/>
    <w:uiPriority w:val="99"/>
    <w:semiHidden w:val="1"/>
    <w:unhideWhenUsed w:val="1"/>
    <w:rsid w:val="00EB0FA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vinculacion.parexplora.anf@ucn.cl" TargetMode="External"/><Relationship Id="rId11" Type="http://schemas.openxmlformats.org/officeDocument/2006/relationships/image" Target="media/image3.png"/><Relationship Id="rId22" Type="http://schemas.openxmlformats.org/officeDocument/2006/relationships/image" Target="media/image13.png"/><Relationship Id="rId10" Type="http://schemas.openxmlformats.org/officeDocument/2006/relationships/image" Target="media/image12.png"/><Relationship Id="rId21" Type="http://schemas.openxmlformats.org/officeDocument/2006/relationships/hyperlink" Target="https://www.explora.cl/antofagasta/" TargetMode="External"/><Relationship Id="rId13" Type="http://schemas.openxmlformats.org/officeDocument/2006/relationships/hyperlink" Target="mailto:vinculacion.parexplora.anf@ucn.cl" TargetMode="External"/><Relationship Id="rId24" Type="http://schemas.openxmlformats.org/officeDocument/2006/relationships/footer" Target="footer1.xml"/><Relationship Id="rId12" Type="http://schemas.openxmlformats.org/officeDocument/2006/relationships/image" Target="media/image1.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yperlink" Target="https://www.explora.cl/antofagasta/" TargetMode="External"/><Relationship Id="rId14"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hyperlink" Target="mailto:vinculacion.parexplora.anf@ucn.cl" TargetMode="External"/><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2.png"/><Relationship Id="rId8"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ClJA6cXr/iVhnv6IPSavKyP7dA==">AMUW2mWd+oYd9tPI5rBfyV11lKBh9ZRoE7C83WNVVa6El++wPDGEeTUoB8CJmCT3M1YwqrZAQyPyK7Hei0KHZBhIKhNfrymoFihvoRlteS80mQGfcgawXv404/Mj7++RHhh35GDDaZ+k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2021-07-05T14:21:00Z</dcterms:created>
  <dc:creator>karen centellas siles</dc:creator>
</cp:coreProperties>
</file>